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МИНИСТЕРСТВО ПРОСВЕЩЕНИЯ РОССИЙСКОЙ ФЕДЕРАЦИИ</w:t>
      </w:r>
    </w:p>
    <w:p>
      <w:pPr>
        <w:pStyle w:val="Style18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образования и науки Липецкой области</w:t>
      </w:r>
    </w:p>
    <w:p>
      <w:pPr>
        <w:pStyle w:val="Style1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Становлянского муниципального округа </w:t>
      </w:r>
    </w:p>
    <w:p>
      <w:pPr>
        <w:pStyle w:val="Style18"/>
        <w:jc w:val="center"/>
        <w:rPr>
          <w:sz w:val="28"/>
          <w:szCs w:val="28"/>
        </w:rPr>
      </w:pPr>
      <w:r>
        <w:rPr>
          <w:sz w:val="28"/>
          <w:szCs w:val="28"/>
        </w:rPr>
        <w:t>МБОУ «ОШ с. Грунин Воргол»</w:t>
      </w:r>
    </w:p>
    <w:p>
      <w:pPr>
        <w:pStyle w:val="Style18"/>
        <w:spacing w:before="5" w:after="0"/>
        <w:rPr>
          <w:sz w:val="23"/>
        </w:rPr>
      </w:pPr>
      <w:r>
        <w:rPr>
          <w:sz w:val="23"/>
        </w:rPr>
        <mc:AlternateContent>
          <mc:Choice Requires="wps">
            <w:drawing>
              <wp:anchor behindDoc="0" distT="5080" distB="5080" distL="5715" distR="4445" simplePos="0" locked="0" layoutInCell="0" allowOverlap="1" relativeHeight="2">
                <wp:simplePos x="0" y="0"/>
                <wp:positionH relativeFrom="column">
                  <wp:posOffset>1790065</wp:posOffset>
                </wp:positionH>
                <wp:positionV relativeFrom="paragraph">
                  <wp:posOffset>127000</wp:posOffset>
                </wp:positionV>
                <wp:extent cx="4058285" cy="1230630"/>
                <wp:effectExtent l="5715" t="5080" r="4445" b="5080"/>
                <wp:wrapNone/>
                <wp:docPr id="1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8280" cy="1230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Table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СОГЛАСОВАНО                                            УТВЕРЖДЕНО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Председатель                                                    Директор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педагогического совета                                  __________________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___________________                                                   П.В.Попов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         </w:t>
                            </w:r>
                            <w:r>
                              <w:rPr>
                                <w:color w:val="000000"/>
                              </w:rPr>
                              <w:t>Л.А.Коновалова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Протокол № 1                                                        Приказ № </w:t>
                            </w:r>
                            <w:bookmarkStart w:id="0" w:name="_GoBack"/>
                            <w:bookmarkEnd w:id="0"/>
                            <w:r>
                              <w:rPr>
                                <w:color w:val="000000"/>
                              </w:rPr>
                              <w:t>97</w:t>
                            </w:r>
                          </w:p>
                          <w:p>
                            <w:pPr>
                              <w:pStyle w:val="TableParagrap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от «28» 08. 2024г.                                            от «30» 08 2024 г.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path="m0,0l-2147483645,0l-2147483645,-2147483646l0,-2147483646xe" fillcolor="white" stroked="t" o:allowincell="f" style="position:absolute;margin-left:140.95pt;margin-top:10pt;width:319.5pt;height:96.85pt;mso-wrap-style:square;v-text-anchor:top"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Table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СОГЛАСОВАНО                                            УТВЕРЖДЕНО</w:t>
                      </w:r>
                    </w:p>
                    <w:p>
                      <w:pPr>
                        <w:pStyle w:val="Table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Председатель                                                    Директор</w:t>
                      </w:r>
                    </w:p>
                    <w:p>
                      <w:pPr>
                        <w:pStyle w:val="Table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педагогического совета                                  __________________</w:t>
                      </w:r>
                    </w:p>
                    <w:p>
                      <w:pPr>
                        <w:pStyle w:val="Table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___________________                                                   П.В.Попов</w:t>
                      </w:r>
                    </w:p>
                    <w:p>
                      <w:pPr>
                        <w:pStyle w:val="Table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         </w:t>
                      </w:r>
                      <w:r>
                        <w:rPr>
                          <w:color w:val="000000"/>
                        </w:rPr>
                        <w:t>Л.А.Коновалова</w:t>
                      </w:r>
                    </w:p>
                    <w:p>
                      <w:pPr>
                        <w:pStyle w:val="Table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Протокол № 1                                                        Приказ № </w:t>
                      </w:r>
                      <w:bookmarkStart w:id="1" w:name="_GoBack"/>
                      <w:bookmarkEnd w:id="1"/>
                      <w:r>
                        <w:rPr>
                          <w:color w:val="000000"/>
                        </w:rPr>
                        <w:t>97</w:t>
                      </w:r>
                    </w:p>
                    <w:p>
                      <w:pPr>
                        <w:pStyle w:val="TableParagrap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от «28» 08. 2024г.                                            от «30» 08 2024 г.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18"/>
        <w:rPr>
          <w:sz w:val="34"/>
        </w:rPr>
      </w:pPr>
      <w:r>
        <w:rPr>
          <w:sz w:val="34"/>
        </w:rPr>
      </w:r>
    </w:p>
    <w:p>
      <w:pPr>
        <w:pStyle w:val="Style18"/>
        <w:rPr>
          <w:sz w:val="34"/>
        </w:rPr>
      </w:pPr>
      <w:r>
        <w:rPr>
          <w:sz w:val="34"/>
        </w:rPr>
      </w:r>
    </w:p>
    <w:p>
      <w:pPr>
        <w:pStyle w:val="Style18"/>
        <w:rPr>
          <w:sz w:val="34"/>
        </w:rPr>
      </w:pPr>
      <w:r>
        <w:rPr>
          <w:sz w:val="34"/>
        </w:rPr>
      </w:r>
    </w:p>
    <w:p>
      <w:pPr>
        <w:pStyle w:val="Style18"/>
        <w:rPr>
          <w:sz w:val="34"/>
        </w:rPr>
      </w:pPr>
      <w:r>
        <w:rPr>
          <w:sz w:val="34"/>
        </w:rPr>
      </w:r>
    </w:p>
    <w:p>
      <w:pPr>
        <w:pStyle w:val="Style18"/>
        <w:spacing w:before="2" w:after="0"/>
        <w:rPr>
          <w:sz w:val="31"/>
        </w:rPr>
      </w:pPr>
      <w:r>
        <w:rPr>
          <w:sz w:val="31"/>
        </w:rPr>
      </w:r>
    </w:p>
    <w:p>
      <w:pPr>
        <w:pStyle w:val="Normal"/>
        <w:ind w:right="282" w:hanging="0"/>
        <w:jc w:val="center"/>
        <w:rPr>
          <w:rFonts w:ascii="Times New Roman" w:hAnsi="Times New Roman" w:cs="Times New Roman"/>
          <w:b/>
          <w:b/>
          <w:sz w:val="40"/>
        </w:rPr>
      </w:pPr>
      <w:r>
        <w:rPr>
          <w:rFonts w:cs="Times New Roman" w:ascii="Times New Roman" w:hAnsi="Times New Roman"/>
          <w:b/>
          <w:sz w:val="40"/>
        </w:rPr>
      </w:r>
    </w:p>
    <w:p>
      <w:pPr>
        <w:pStyle w:val="Normal"/>
        <w:ind w:right="282" w:hanging="0"/>
        <w:jc w:val="center"/>
        <w:rPr>
          <w:rFonts w:ascii="Times New Roman" w:hAnsi="Times New Roman" w:cs="Times New Roman"/>
          <w:b/>
          <w:b/>
          <w:sz w:val="40"/>
        </w:rPr>
      </w:pPr>
      <w:r>
        <w:rPr>
          <w:rFonts w:cs="Times New Roman" w:ascii="Times New Roman" w:hAnsi="Times New Roman"/>
          <w:b/>
          <w:sz w:val="40"/>
        </w:rPr>
      </w:r>
    </w:p>
    <w:p>
      <w:pPr>
        <w:pStyle w:val="Normal"/>
        <w:ind w:right="282" w:hanging="0"/>
        <w:jc w:val="center"/>
        <w:rPr>
          <w:rFonts w:ascii="Times New Roman" w:hAnsi="Times New Roman" w:cs="Times New Roman"/>
          <w:b/>
          <w:b/>
          <w:sz w:val="40"/>
        </w:rPr>
      </w:pPr>
      <w:r>
        <w:rPr>
          <w:rFonts w:cs="Times New Roman" w:ascii="Times New Roman" w:hAnsi="Times New Roman"/>
          <w:b/>
          <w:sz w:val="40"/>
        </w:rPr>
        <w:t xml:space="preserve"> </w:t>
      </w:r>
      <w:r>
        <w:rPr>
          <w:rFonts w:cs="Times New Roman" w:ascii="Times New Roman" w:hAnsi="Times New Roman"/>
          <w:b/>
          <w:sz w:val="40"/>
        </w:rPr>
        <w:t xml:space="preserve">Рабочая программа                                                                                                       </w:t>
      </w:r>
      <w:r>
        <w:rPr>
          <w:rFonts w:cs="Times New Roman" w:ascii="Times New Roman" w:hAnsi="Times New Roman"/>
          <w:sz w:val="36"/>
          <w:szCs w:val="36"/>
        </w:rPr>
        <w:t>курса внеурочной деятельности</w:t>
      </w:r>
      <w:r>
        <w:rPr>
          <w:rFonts w:cs="Times New Roman" w:ascii="Times New Roman" w:hAnsi="Times New Roman"/>
          <w:b/>
          <w:sz w:val="40"/>
        </w:rPr>
        <w:t xml:space="preserve"> </w:t>
      </w:r>
    </w:p>
    <w:p>
      <w:pPr>
        <w:pStyle w:val="Normal"/>
        <w:ind w:right="282" w:hanging="0"/>
        <w:jc w:val="center"/>
        <w:rPr>
          <w:rFonts w:ascii="Times New Roman" w:hAnsi="Times New Roman" w:cs="Times New Roman"/>
          <w:b/>
          <w:b/>
          <w:sz w:val="44"/>
          <w:szCs w:val="44"/>
        </w:rPr>
      </w:pPr>
      <w:r>
        <w:rPr>
          <w:rFonts w:cs="Times New Roman" w:ascii="Times New Roman" w:hAnsi="Times New Roman"/>
          <w:b/>
          <w:sz w:val="44"/>
          <w:szCs w:val="44"/>
        </w:rPr>
        <w:t>«Занимательная биология»</w:t>
      </w:r>
    </w:p>
    <w:p>
      <w:pPr>
        <w:pStyle w:val="Normal"/>
        <w:ind w:right="282" w:hanging="0"/>
        <w:jc w:val="center"/>
        <w:rPr>
          <w:rFonts w:ascii="Times New Roman" w:hAnsi="Times New Roman" w:cs="Times New Roman"/>
          <w:b/>
          <w:b/>
          <w:sz w:val="44"/>
          <w:szCs w:val="44"/>
        </w:rPr>
      </w:pPr>
      <w:r>
        <w:rPr>
          <w:rFonts w:cs="Times New Roman" w:ascii="Times New Roman" w:hAnsi="Times New Roman"/>
          <w:b/>
          <w:sz w:val="44"/>
          <w:szCs w:val="44"/>
        </w:rPr>
        <w:t>(ТОЧКА РОСТА)</w:t>
      </w:r>
    </w:p>
    <w:p>
      <w:pPr>
        <w:pStyle w:val="Style18"/>
        <w:rPr>
          <w:b/>
          <w:b/>
          <w:sz w:val="40"/>
        </w:rPr>
      </w:pPr>
      <w:r>
        <w:rPr>
          <w:b/>
          <w:sz w:val="40"/>
        </w:rPr>
      </w:r>
    </w:p>
    <w:p>
      <w:pPr>
        <w:pStyle w:val="Style18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  <w:t>Для 5-9 классов основного общего образования</w:t>
      </w:r>
    </w:p>
    <w:p>
      <w:pPr>
        <w:pStyle w:val="Normal"/>
        <w:jc w:val="center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  <w:t xml:space="preserve"> </w:t>
      </w:r>
      <w:r>
        <w:rPr>
          <w:rFonts w:eastAsia="Calibri" w:cs="Times New Roman" w:ascii="Times New Roman" w:hAnsi="Times New Roman"/>
          <w:sz w:val="26"/>
          <w:szCs w:val="26"/>
        </w:rPr>
        <w:t>на 2024-2025 учебный год</w:t>
      </w:r>
    </w:p>
    <w:p>
      <w:pPr>
        <w:pStyle w:val="Normal"/>
        <w:jc w:val="right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 w:eastAsia="Calibri" w:cs="Times New Roman"/>
          <w:sz w:val="26"/>
          <w:szCs w:val="26"/>
        </w:rPr>
      </w:pPr>
      <w:r>
        <w:rPr/>
      </w:r>
    </w:p>
    <w:p>
      <w:pPr>
        <w:pStyle w:val="Normal"/>
        <w:jc w:val="center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eastAsia="Calibri" w:cs="Times New Roman" w:ascii="Times New Roman" w:hAnsi="Times New Roman"/>
          <w:sz w:val="26"/>
          <w:szCs w:val="26"/>
        </w:rPr>
        <w:t>с. Грунин Воргол  2024</w:t>
      </w:r>
    </w:p>
    <w:p>
      <w:pPr>
        <w:pStyle w:val="Style18"/>
        <w:rPr>
          <w:b/>
          <w:b/>
          <w:sz w:val="40"/>
        </w:rPr>
      </w:pPr>
      <w:r>
        <w:rPr>
          <w:b/>
          <w:sz w:val="40"/>
        </w:rPr>
      </w:r>
    </w:p>
    <w:p>
      <w:pPr>
        <w:pStyle w:val="Style18"/>
        <w:rPr>
          <w:b/>
          <w:b/>
          <w:sz w:val="40"/>
        </w:rPr>
      </w:pPr>
      <w:r>
        <w:rPr>
          <w:b/>
          <w:sz w:val="40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36"/>
          <w:szCs w:val="24"/>
        </w:rPr>
      </w:pPr>
      <w:r>
        <w:rPr>
          <w:rFonts w:eastAsia="Times New Roman" w:cs="Times New Roman" w:ascii="Times New Roman" w:hAnsi="Times New Roman"/>
          <w:sz w:val="36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rPr>
          <w:b/>
          <w:b/>
          <w:bCs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Рабочая программа внеурочной деятельности составлена в соответствии с требованиями ФГОС и учётом нормативно- правовых документов: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Закон РФ «Об образовании».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 Министерства образования и науки РФ от 22.09. 2011 №2357 « О внесении изменений в ФГОС НОО, утвержденный приказом МОН от 06.10.2009»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Приказ Министерства образования и науки РФ от 04.10.2010 №986 «об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помещений».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Письмо Министерства образования РФ от 02.04.2002 г .№13-51-28/13»о повышении воспитательного потенциала общеобразовательного процесса».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Письмо МОН РФ №03-296 от 12.05.2011 «Об организации внеурочной деятельности при введении ФГОС ООО».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Методические рекомендации по организации внеурочной деятельности в образовательных учреждениях, реализующих общеобразовательные начального общего образования. ( Письмо Департамента общего образования МО России от12.05.2011 №03-296)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Внеурочная деятельность является составной частью учебно-воспитательного процесса  и одной из форм организации свободного времени учащихся. Она дает возможность предоставлять учащимся широкий спектр знаний, направленных на развитие и выявление индивидуальных особенностей ребенка. Занятия в системе внеурочной воспитательной работы по биологии способствуют развитию интеллектуальной одаренности учащихся, взаимосвязь и преемственность общего и дополнительного образования в школе и воспитания в семье.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Применение игровой методики и современных технологий для развития интеллекта позволит школьникам самостоятельно получать более глубокие знания по отдельным, интересным для них темам, демонстрировать их в интеллектуальных соревнованиях.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>Основная цель:</w:t>
      </w:r>
      <w:r>
        <w:rPr>
          <w:rFonts w:cs="Times New Roman" w:ascii="Times New Roman" w:hAnsi="Times New Roman"/>
        </w:rPr>
        <w:t> всестороннее развитие познавательных способностей и организация досуга обучающихся, расширение их кругозора  и повышение мотивации к учению.</w:t>
      </w:r>
    </w:p>
    <w:p>
      <w:pPr>
        <w:pStyle w:val="Normal"/>
        <w:rPr/>
      </w:pPr>
      <w:r>
        <w:rPr>
          <w:b/>
          <w:bCs/>
        </w:rPr>
        <w:t>Задачи:</w:t>
      </w:r>
    </w:p>
    <w:p>
      <w:pPr>
        <w:pStyle w:val="Normal"/>
        <w:rPr/>
      </w:pPr>
      <w:r>
        <w:rPr/>
        <w:t>- образовательная: расширять кругозор, повышать интерес к предмету, популяризация интеллектуального творчества;</w:t>
      </w:r>
    </w:p>
    <w:p>
      <w:pPr>
        <w:pStyle w:val="Normal"/>
        <w:rPr/>
      </w:pPr>
      <w:r>
        <w:rPr/>
        <w:t>- развивающая: развивать логическое мышление, наблюдательность, умения устанавливать причинно — следственные связи, умения рассуждать и делать выводы, пропаганда культа знаний в системе духовных ценностей современного поколения;</w:t>
      </w:r>
    </w:p>
    <w:p>
      <w:pPr>
        <w:pStyle w:val="Normal"/>
        <w:rPr/>
      </w:pPr>
      <w:r>
        <w:rPr/>
        <w:t>- воспитательная: развивать навыки коммуникации и  коллективной работы, воспитание понимания эстетический ценности природы и бережного отношения к ней, объединение и организация досуга учащихся.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Программа строится на основе следующих</w:t>
      </w: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b/>
          <w:bCs/>
          <w:sz w:val="24"/>
          <w:szCs w:val="24"/>
        </w:rPr>
        <w:t>принципов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равенство всех участников;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добровольное привлечение к процессу деятельности;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чередование коллективной и индивидуальной работы;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свободный выбор вида деятельности;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нравственная ответственность каждого за свой выбор, процесс и результат деятельности;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развитие духа соревнования, товарищества, взаимовыручки;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учет возрастных и индивидуальных особенностей.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         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Метапредметные связи.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умения планировать, контролировать и оценивать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формирование умения понимать причины успеха/неуспеха деятельности и способности конструктивно действовать даже в ситуациях неуспеха;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</w:rPr>
        <w:t>освоение начальных форм познавательной и личностной рефлексии;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рассуждений;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Общая характеристика программы внеурочной деятельности.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Программа внеурочной деятельности носит развивающий характер, целью которой является формирование поисково-исследовательских, коммуникативных умений школьников, интеллекта учащихся.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Важнейшим приоритетом  является формирование общеучебных умений и навыков, которые предопределяют успешность всего последующего обучения ребёнка.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Развитие личностных качеств и способностей обучающихся опирается на приобретение ими опыта разнообразной деятельности: учебно-познавательной, проектно-исследовательской,  практической, социальной.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Занятия по программе внеурочной деятельности разделены на теоретические и практические. Причём деятельность может носить как групповой, так и индивидуальный характер.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Деятельность школьников при освоении программы  имеет отличительные особенности: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практическая направленность, которая определяет специфику содержания и возрастные особенности детей;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групповой характер работ будет способствовать формированию коммуникативных умений, таких как умение, распределять обязанности в группе, аргументировать свою точку зрения и др.;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 содержание деятельности заложено основание для сотрудничества детей с членами своей семьи, что обеспечивает реальное взаимодействие семьи и школы;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реализует задачу выявления творческих способностей, склонностей и одаренностей к различным видам деятельности посредством вовлечения их в творческую деятельность.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Актуальность </w:t>
      </w:r>
      <w:r>
        <w:rPr>
          <w:rFonts w:cs="Times New Roman" w:ascii="Times New Roman" w:hAnsi="Times New Roman"/>
          <w:sz w:val="24"/>
          <w:szCs w:val="24"/>
        </w:rPr>
        <w:t>программы заключается в формировании мотивации к целенаправленной познавательной деятельности, саморазвитию, а также личностному и профессиональному самоопределению учащихся.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Практическая направленность содержания программы заключается в том, что </w:t>
      </w:r>
      <w:r>
        <w:rPr>
          <w:rFonts w:cs="Times New Roman" w:ascii="Times New Roman" w:hAnsi="Times New Roman"/>
          <w:sz w:val="24"/>
          <w:szCs w:val="24"/>
        </w:rPr>
        <w:t> содержание курса обеспечивает приобретение знаний и умений, позволяющих в дальнейшем использовать их как в процессе обучения в разных дисциплинах, так и в повседневной жизни для решения конкретных задач.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Формы занятий внеурочной деятельности: </w:t>
      </w:r>
      <w:r>
        <w:rPr>
          <w:rFonts w:cs="Times New Roman" w:ascii="Times New Roman" w:hAnsi="Times New Roman"/>
          <w:sz w:val="24"/>
          <w:szCs w:val="24"/>
        </w:rPr>
        <w:t>беседа, игра, коллективные и индивидуальные исследования, самостоятельная работа, доклад,  выступление, выставка, участие в конкурсах, создание проектов и т.д.  Данные формы работы дают детям возможность максимально проявлять свою активность, изобретательность, творческий и интеллектуальный потенциал и развивают их эмоциональное восприятие.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Место данного курса в учебном плане.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Программа  рассчитана на 1 г. (34 ч. в год, 1 ч. в неделю). Занятия по программе проводятся во внеурочное время.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Планируемые результаты программы внеурочной деятельности.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результате освоения программы внеурочной деятельности «Занимательная биология »  обучающиеся на ступени основного общего образования: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получат возможность расширить, систематизировать и углубить исходные представления о природных объектах и явлениях как компонентах единого мира, овладеют основами практико-ориентированных знаний о природе, приобретут целостный взгляд на мир;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познакомятся с некоторыми способами изучения природы, начнут осваивать умения проводить наблюдения, ставить опыты, научатся видеть и понимать некоторые причинно-следственные связи в окружающем мире;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получат возможность научиться использовать различные справочные издания (словари, энциклопедии, включая компьютерные) и  литературу о природе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Личностные, метапредметные и предметные результаты освоения учебного предмета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направлено на достижение учащимися личностных, метапредметных и предметных результатов.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Личностные результаты</w:t>
      </w:r>
      <w:r>
        <w:rPr>
          <w:rFonts w:cs="Times New Roman" w:ascii="Times New Roman" w:hAnsi="Times New Roman"/>
          <w:sz w:val="24"/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учебно-познавательный интерес к новому учебному материалу и способам решения новой задачи;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ориентация на понимание причин успеха во внеучебной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способность к самооценке на основе критериев успешности внеучебной деятельности;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чувство прекрасного и эстетические чувства на основе знакомства с природными объектами.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Метапредметные результаты</w:t>
      </w:r>
      <w:r>
        <w:rPr>
          <w:rFonts w:cs="Times New Roman" w:ascii="Times New Roman" w:hAnsi="Times New Roman"/>
          <w:sz w:val="24"/>
          <w:szCs w:val="24"/>
        </w:rPr>
        <w:t>характеризуют уровень сформиро</w:t>
        <w:softHyphen/>
        <w:t>ванности  универсальных способностей учащихся, проявляющихся в познавательной и практической деятельности: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справочной и дополнительной литературы;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владение цитированием и различными видами комментариев;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различных видов наблюдения;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качественное и количественное описание изучаемого объекта;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проведение эксперимента;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использование разных видов моделирования.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Предметные результаты</w:t>
      </w:r>
      <w:r>
        <w:rPr>
          <w:rFonts w:cs="Times New Roman" w:ascii="Times New Roman" w:hAnsi="Times New Roman"/>
          <w:sz w:val="24"/>
          <w:szCs w:val="24"/>
        </w:rPr>
        <w:t xml:space="preserve"> характеризуют опыт учащихся, который приобретается и закрепля</w:t>
        <w:softHyphen/>
        <w:t>ется в процессе освоения программы внеурочной деятельности: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осуществлять поиск необходимой информации для выполнения внеучебных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проводить сравнение и классификацию по заданным критериям;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устанавливать причинно-следственные связи в изучаемом круге явлений;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строить рассуждения в форме связи простых суждений об объекте, его строении, свойствах и связях.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</w:rPr>
        <w:t>                                 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b/>
          <w:bCs/>
          <w:sz w:val="24"/>
          <w:szCs w:val="24"/>
        </w:rPr>
        <w:t> </w:t>
      </w:r>
      <w:r>
        <w:rPr>
          <w:rFonts w:cs="Times New Roman" w:ascii="Times New Roman" w:hAnsi="Times New Roman"/>
          <w:b/>
          <w:bCs/>
          <w:sz w:val="24"/>
          <w:szCs w:val="24"/>
        </w:rPr>
        <w:t>Содержание программы 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Программа обеспечивает создание условий для развития способностей, формирования ценностей и универсальных учебных действий (личностные, регулятивные, коммуникативные и познавательные).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                                                         </w:t>
      </w:r>
      <w:r>
        <w:rPr>
          <w:rFonts w:cs="Times New Roman" w:ascii="Times New Roman" w:hAnsi="Times New Roman"/>
          <w:b/>
          <w:bCs/>
          <w:sz w:val="24"/>
          <w:szCs w:val="24"/>
        </w:rPr>
        <w:t>Тематическое планирование</w:t>
      </w:r>
    </w:p>
    <w:tbl>
      <w:tblPr>
        <w:tblStyle w:val="ae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120"/>
        <w:gridCol w:w="1583"/>
        <w:gridCol w:w="5868"/>
      </w:tblGrid>
      <w:tr>
        <w:trPr/>
        <w:tc>
          <w:tcPr>
            <w:tcW w:w="212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Содержание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(разделы, темы)</w:t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Количество часов</w:t>
            </w:r>
          </w:p>
        </w:tc>
        <w:tc>
          <w:tcPr>
            <w:tcW w:w="58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Характеристика деятельности учащихся</w:t>
            </w:r>
          </w:p>
        </w:tc>
      </w:tr>
      <w:tr>
        <w:trPr/>
        <w:tc>
          <w:tcPr>
            <w:tcW w:w="212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Введение</w:t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58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Формируют умение спрашивать (выяснять точки зрения других учеников, делать запрос учителя в ситуациях, когда нет достаточной информации); умение выражать свою точку зрения;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умение договариваться (выбирать в доброжелательной атмосфере самое верное, рациональное, оригинальное решение).</w:t>
            </w:r>
          </w:p>
        </w:tc>
      </w:tr>
      <w:tr>
        <w:trPr/>
        <w:tc>
          <w:tcPr>
            <w:tcW w:w="212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1. Занимательная биология</w:t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58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Учатся правильно формулировать свои мысли. Решать поисковые задачи. Обосновывать свою точку зрения. Формировать системное мышление. Обмениваться с одноклассниками своими мыслями. Формировать систему организации учебной деятельности, анализируя опыты по единому предложенному плану.   Формируют умения находить необходимую литературу, выбирать нужную информацию.</w:t>
            </w:r>
          </w:p>
        </w:tc>
      </w:tr>
      <w:tr>
        <w:trPr/>
        <w:tc>
          <w:tcPr>
            <w:tcW w:w="212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2. Занимательные опыты и эксперименты</w:t>
            </w:r>
          </w:p>
        </w:tc>
        <w:tc>
          <w:tcPr>
            <w:tcW w:w="158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17</w:t>
            </w:r>
          </w:p>
        </w:tc>
        <w:tc>
          <w:tcPr>
            <w:tcW w:w="586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Учатся работать с лабораторным оборудованием.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Соблюдают правила работы в кабинете, обращения с лабораторным оборудованием. Формируют умения планировать свою деятельность, соблюдать инструкции, наблюдать и делать выводы.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 </w:t>
      </w:r>
    </w:p>
    <w:p>
      <w:pPr>
        <w:pStyle w:val="Normal"/>
        <w:rPr>
          <w:rFonts w:ascii="Times New Roman" w:hAnsi="Times New Roman" w:cs="Times New Roman"/>
          <w:b/>
          <w:b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                                     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iCs/>
          <w:sz w:val="24"/>
          <w:szCs w:val="24"/>
        </w:rPr>
        <w:t> </w:t>
      </w:r>
      <w:r>
        <w:rPr>
          <w:rFonts w:cs="Times New Roman" w:ascii="Times New Roman" w:hAnsi="Times New Roman"/>
          <w:b/>
          <w:bCs/>
          <w:sz w:val="24"/>
          <w:szCs w:val="24"/>
        </w:rPr>
        <w:t>Предполагаемые результаты реализации программы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Основные предполагаемые личностные и метапредметные результаты реализации программы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:</w:t>
      </w:r>
    </w:p>
    <w:tbl>
      <w:tblPr>
        <w:tblW w:w="5000" w:type="pct"/>
        <w:jc w:val="left"/>
        <w:tblInd w:w="10" w:type="dxa"/>
        <w:tblLayout w:type="fixed"/>
        <w:tblCellMar>
          <w:top w:w="0" w:type="dxa"/>
          <w:left w:w="115" w:type="dxa"/>
          <w:bottom w:w="0" w:type="dxa"/>
          <w:right w:w="115" w:type="dxa"/>
        </w:tblCellMar>
        <w:tblLook w:val="04a0" w:noHBand="0" w:noVBand="1" w:firstColumn="1" w:lastRow="0" w:lastColumn="0" w:firstRow="1"/>
      </w:tblPr>
      <w:tblGrid>
        <w:gridCol w:w="2715"/>
        <w:gridCol w:w="2362"/>
        <w:gridCol w:w="2017"/>
        <w:gridCol w:w="2260"/>
      </w:tblGrid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Коммуникативные УУД</w:t>
            </w:r>
          </w:p>
        </w:tc>
      </w:tr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Осознавать себя частью природы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Определять цель, искать средства её осуществления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Предполагать какая информация нужна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Организовывать взаимодействие в группе</w:t>
            </w:r>
          </w:p>
        </w:tc>
      </w:tr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Испытывать гордость за красоту природы  своей Родины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Учиться обнаруживать и формулировать учебную проблему, выбирать тему проекта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Выбирать основания для сравнения, классификации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Прогнозировать последствия коллективных решений</w:t>
            </w:r>
          </w:p>
        </w:tc>
      </w:tr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Самим формулировать простые правила поведения в природе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Составлять план выполнения задач, решения проблем, выполнения проекта совместно с учителем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Устанавливать аналогии и причинно- следственные связи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Оформлять свои мысли устно, письменно, с применением ИКТ.</w:t>
            </w:r>
          </w:p>
        </w:tc>
      </w:tr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ind w:right="340" w:hanging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Осознавать себя гражданином России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Уметь исправлять ошибки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Выстраивать логическую цепь рассуждений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Отстаивать свою точку зрения, аргументируя её.</w:t>
            </w:r>
          </w:p>
        </w:tc>
      </w:tr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Объяснять, что связывает самого себя с историей, культурой, судьбой своего народа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Использовать при работе дополнительные средства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Представлять информацию в виде таблиц, схем, эп.</w:t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Быть готовым изменить свою точку зрения.</w:t>
            </w:r>
          </w:p>
        </w:tc>
      </w:tr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Уважать иное мнение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Понимать причины неуспеха и находить способы выхода из этой ситуации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Вырабатывать в конфликтных ситуациях правила поведения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2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Искать свою позицию среди мировоззренческих, общественных, эстетических и культурных предпочтений</w:t>
            </w:r>
          </w:p>
        </w:tc>
        <w:tc>
          <w:tcPr>
            <w:tcW w:w="23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Учиться давать оценку результатов проекта</w:t>
            </w:r>
          </w:p>
        </w:tc>
        <w:tc>
          <w:tcPr>
            <w:tcW w:w="2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Autospacing="1" w:afterAutospacing="1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процессе прохождения программы  должны быть достигнуты следующие результаты: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 уровень результатов: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«Формированиеценностного отношения к социальной реальности»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1) личностные качества: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навыки индивидуальной деятельности в процессе практической работы под руководством учителя;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навыки коллективной деятельности в процессе совместной творческой работы в команде одноклассников под руководством учителя;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 умение сотрудничать с товарищами в процессе совместной деятельности, соотносить свою часть работы с общим замыслом;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2) универсальные способности: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способность передавать эмоциональные состояния и свое отно</w:t>
        <w:softHyphen/>
        <w:t>шение к природе, человеку, обществу;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3) </w:t>
      </w:r>
      <w:r>
        <w:rPr>
          <w:rFonts w:cs="Times New Roman" w:ascii="Times New Roman" w:hAnsi="Times New Roman"/>
          <w:b/>
          <w:bCs/>
          <w:sz w:val="24"/>
          <w:szCs w:val="24"/>
        </w:rPr>
        <w:t>опыт в проектно-исследовательской деятельности: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работы;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умение осуществлять контроль и коррекцию в случае обнаружения отклонений и отличий при сличении результатов с заданным эталоном; оценка результатов работы — выделение и осознание учащимся того, что уже усвоено и что еще подлежит усвоению, осознание качества и уровня усвоения.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Обучающиеся смогут: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узнавать животных и птиц в природе, на картинках, по описанию;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ухаживать за домашними животными и птицами;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выполнять правила экологически сообразного поведения в природе;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применять теоретические знания при общении с живыми организмами и в практической деятельности по сохранению природного окружения и своего здоровья;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ухаживать за культурными растениями и домашними жи</w:t>
        <w:softHyphen/>
        <w:t>вотными;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доказывать, уникальность и красоту каждого природного объекта;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заботиться об оздоровлении окружающей природной сре</w:t>
        <w:softHyphen/>
        <w:t>ды;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предвидеть последствия деятельности людей в природе;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осуществлять экологически сообразные поступки в окру</w:t>
        <w:softHyphen/>
        <w:t>жающей природе;</w:t>
      </w:r>
    </w:p>
    <w:p>
      <w:pPr>
        <w:pStyle w:val="Normal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ставить простейшие опыты с объектами живой и неживой природы.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Формы учета для контроля и  оценки планируемых результатов освоения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программы внеурочной деятельности.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Для контроля и оценки результатов освоения программы внеурочной деятельности происходит путем архивирования творческих работ обучающихся, накопления материалов по типу «портфолио».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викторины, творческие конкурсы, КВНы, ролевые игры, проведение опытов и экспериментов. Участие и победы в конкурсах и олимпиадах, защита проекта.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Подобная организация учета знаний и умений для контроля и оценки результатов освоения программы внеурочной деятельности будет способствовать формированию и поддержанию ситуации успеха для каждого обучающегося, а также будет способствовать процессу обучения в командном сотрудничестве, при котором каждый обучающийся будет значимым участником деятельности.</w:t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  <w:r>
        <w:br w:type="page"/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Календарно-тематическое планирование</w:t>
      </w:r>
      <w:r>
        <w:rPr>
          <w:rFonts w:cs="Times New Roman" w:ascii="Times New Roman" w:hAnsi="Times New Roman"/>
          <w:sz w:val="24"/>
          <w:szCs w:val="24"/>
        </w:rPr>
        <w:t> </w:t>
      </w:r>
    </w:p>
    <w:tbl>
      <w:tblPr>
        <w:tblStyle w:val="ae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5"/>
        <w:gridCol w:w="633"/>
        <w:gridCol w:w="1849"/>
        <w:gridCol w:w="2142"/>
        <w:gridCol w:w="2162"/>
        <w:gridCol w:w="2169"/>
      </w:tblGrid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дата</w:t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Тема занятия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Форма занятия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оборудование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4"/>
                <w:szCs w:val="24"/>
                <w:lang w:val="ru-RU" w:eastAsia="en-US" w:bidi="ar-SA"/>
              </w:rPr>
              <w:t>Основные учебные действия учащихся</w:t>
            </w:r>
          </w:p>
        </w:tc>
      </w:tr>
      <w:tr>
        <w:trPr/>
        <w:tc>
          <w:tcPr>
            <w:tcW w:w="9570" w:type="dxa"/>
            <w:gridSpan w:val="6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Введение  2 часа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Составление плана кружка, обсуждение пожеланий ребят.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«Шляпа желаний». Мозговой штурм. Работа в группах по направлениям. Составление примерного плана по направлениям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Презентация, книгопечатная продукция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Обсуждают темы, основные вопросы планируют пути решения поставленных задач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Оформление уголка кружка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Коллективная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Презентация, ватман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Формировать такие качества, как дружба, коллективизм, личная ответственность за общее дело</w:t>
            </w:r>
          </w:p>
        </w:tc>
      </w:tr>
      <w:tr>
        <w:trPr/>
        <w:tc>
          <w:tcPr>
            <w:tcW w:w="9570" w:type="dxa"/>
            <w:gridSpan w:val="6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kern w:val="0"/>
                <w:sz w:val="24"/>
                <w:szCs w:val="24"/>
                <w:lang w:val="ru-RU" w:eastAsia="en-US" w:bidi="ar-SA"/>
              </w:rPr>
              <w:t>Занимательная биология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–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kern w:val="0"/>
                <w:sz w:val="24"/>
                <w:szCs w:val="24"/>
                <w:lang w:val="ru-RU" w:eastAsia="en-US" w:bidi="ar-SA"/>
              </w:rPr>
              <w:t>15ч.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Час ребусов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Коллективная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Карточки с ребусами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Формировать понятие о видах интеллектуальных игр и их отличительных особенностях и правилах; особенностях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 страницам Красной книги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Устный журнал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Иллюстративный материал, аудиозаписи звуков леса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Расширять кругозор и формировать экологические понятия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Биологическое лото «В мире флоры и фауны»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Командная игра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 конвертов, жетоны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Формировать понятие о видах интеллектуальных игр и их отличительных особенностях и правилах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Праздник урожая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Праздник урожая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Презентация, жетоны, пазлы, карточки с иллюстрациями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Изготовление поделок из природного материала.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Биологическая викторина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Командная игра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Презентация с разбивкой по секторам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Легенды о цветах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Круглый стол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Иллюстративный материал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Изготовление лепбука "Легенды о цветах"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Конкурс лозунгов и плакатов «Мы за здоровый образ жизни»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Конкурс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Творческие работы учащихся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Виртуальное путешествие «В стране динозавров»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Игра-путешествие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Иллюстративный материал, жетоны, презентация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Викторина «Час цветов»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Командная игра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Иллюстративный материал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12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Конкурс «Мы в ответе за тех, кого приручили»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Виртуальная экскурсия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Иллюстративный материал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Покормите птиц зимой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видеоурок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Видеофильм, таблицы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Изготовление кормушек, справочника "Чем кормить птиц зимой"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14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Оформление коллажа «Братья наши меньшие»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конкурс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Творческие работы учащихся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Чудеса природы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Устный журнал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Иллюстрированный материал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Расширение кругозора, любознательности.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Ты в ответе за тех, кого приручил.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презентация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Иллюстрированный материал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Осознание целостности окружающего мира, его целесообразности.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17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Наши соседи по планете.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Командная игра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Карточки-задания, жетоны, иллюстрированный материал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9570" w:type="dxa"/>
            <w:gridSpan w:val="6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Занимательные опыты и эксперименты-17 часов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18.1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Биологические фокусы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Коллективный экспиримент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 применять полученные знания для проведения наблюдений за природными объектами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Владеть основными приемами постановки экспериментов.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19.2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Как покрасить живые цветы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Любые цветы с белыми лепестками, пищевые красители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Знать основные методы изучения природы.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20.3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Осенние явления в природе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экскурсия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 применять полученные знания для проведения наблюдений за природными объектами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Техника безопасности в природе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21.4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Путешествие капельки. Круговорот воды в природе.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Составление рассказов, сказок, макета круговорота воды.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Использовать полученные знания на практике, умение объяснять сложные процессы в природе.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Осознание целостности окружающего мира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22.5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Свойства воды. Опыты: танец капли, смешивание с водой веществ.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 ставить опыты, делать выводы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23.6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Работа устьиц. Изучение механизмов испарения воды листьями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Микроскоп, листья растений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Уметь применять полученные знания для проведения наблюдений за природными объектами.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24.7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Выращивание плесневых грибов, рассматривание их под микроскопом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Микроскоп, плесневые грибы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25.8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Выращивание чайного гриба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Винный уксус, дрожжи, сахар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26.9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Строение и особенности мха сфагнума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Экспериментальная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Мох сфагнум, микроскоп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27.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10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 «Способы вегетативного размножения растений»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Комнатные растения, цветочные горшки, земля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28.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11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Выращивание растений на растворах солей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Растения помидоров, растворы солей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Умение следовать инструкции, наблюдать, сравнивать.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29.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1 2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Клетка. Ее строение и свойства. Опыт: «Обезвоживание картофеля».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Картофель, микроскоп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Совершенствование практических навыков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30.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13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Web"/>
              <w:widowControl/>
              <w:suppressAutoHyphens w:val="true"/>
              <w:spacing w:before="0" w:after="28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Добывание картофельного крахмала.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Практическая работа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Картофель, терка, марля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Развитие наблюдательности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31.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14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Движение растений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опыты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Семена фасоли (прорастание корня и стебля)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Умение ставить проблемные вопросы и решать их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32.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15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Растения - лекари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презентация</w:t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Гербарий, живые растения</w:t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углубление знаний о природе родного края, взаимосвязях явлений в природе и обществе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33.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16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Природа и человек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Знакомство с принципами и способами охраны природы и способах самостоятельного получения знаний о фактах и явлениях.</w:t>
            </w:r>
          </w:p>
        </w:tc>
      </w:tr>
      <w:tr>
        <w:trPr/>
        <w:tc>
          <w:tcPr>
            <w:tcW w:w="61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34.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17</w:t>
            </w:r>
          </w:p>
        </w:tc>
        <w:tc>
          <w:tcPr>
            <w:tcW w:w="63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9" w:type="dxa"/>
            <w:tcBorders/>
          </w:tcPr>
          <w:p>
            <w:pPr>
              <w:pStyle w:val="NormalWeb"/>
              <w:widowControl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  <w:t>Подведение итогов работы за год</w:t>
            </w:r>
          </w:p>
        </w:tc>
        <w:tc>
          <w:tcPr>
            <w:tcW w:w="214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6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6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Обобщение и систематизация знаний.</w:t>
            </w:r>
          </w:p>
        </w:tc>
      </w:tr>
    </w:tbl>
    <w:tbl>
      <w:tblPr>
        <w:tblW w:w="8702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noHBand="0" w:noVBand="1" w:firstColumn="1" w:lastRow="0" w:lastColumn="0" w:firstRow="1"/>
      </w:tblPr>
      <w:tblGrid>
        <w:gridCol w:w="403"/>
        <w:gridCol w:w="7889"/>
        <w:gridCol w:w="68"/>
        <w:gridCol w:w="68"/>
        <w:gridCol w:w="71"/>
        <w:gridCol w:w="68"/>
        <w:gridCol w:w="134"/>
      </w:tblGrid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164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889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889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889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889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889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889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889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/>
        <w:tc>
          <w:tcPr>
            <w:tcW w:w="403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889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71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6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134" w:type="dxa"/>
            <w:tcBorders/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Учебно-методическое обеспечение: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Анашкина Е.Н.Веселая ботаника. Викторины, ребусы, кроссворды/ – Ярославль: «Академия развития» - 192с.;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Арский Ю.М. и др. Экологические проблемы, что происходит, кто виноват и что делать. – М. МНЭПУ, 2009.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Аспиз М.Е. Разные секреты. – М.:Дет.лит., 1988.-64с.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Большой атлас природы России: иллюстрированная эн</w:t>
        <w:softHyphen/>
        <w:t>циклопедия для     детей. - М.: Эгмонт, Россия Лтд, 2011.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Брем  А. Э. Жизнь животных: в 3 т. / А. Э. Брем. - Москва. Терра -Terra,2008.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Вагнер Б.Б./Сто Великих чудес природы./ Энциклопедии для любознательных.  Москва 2010.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Высоцкая М.В. Биология. 5-11 классы. Нетрадиционные уроки. Исследование, интегрирование, моделирование. – Учитель, 2009. – 489.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Касаткина Н. Внеклассная работа по биологии. 3-8 классы. – Учитель, 2010. – 160.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Плешаков  А. А. Зеленый дом / А. А. Плешаков // Мир во</w:t>
        <w:softHyphen/>
        <w:t>круг нас. – Москва :  Просвещение, 2009.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Плешаков  А. А.   Зеленый  дом.  От  земли  до  неба  А. А. Плешаков. Москва .: Просвещение, 2008.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Плешаков  А. А. Зеленый дом: программно-методические  материалы / А. А. Плешаков. – Москва ., 2010.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Плешаков  А. А. Как знакомить детей с правилами пове</w:t>
        <w:softHyphen/>
        <w:t>дения в  природе / А. А. Плешаков // Начальная школа. - 1998. №8.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ТрайтакД.И.Как сделать интересной внеклассную работу по биологии // Просвещение. Москва.1971.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 </w:t>
      </w:r>
      <w:r>
        <w:rPr>
          <w:rFonts w:cs="Times New Roman" w:ascii="Times New Roman" w:hAnsi="Times New Roman"/>
          <w:sz w:val="24"/>
          <w:szCs w:val="24"/>
        </w:rPr>
        <w:t>Тяглова С.В. Исследования и проектная деятельность учащихся по биологии. – Планета, 2011. – 256.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Хрестоматия по биологии: Бактери.Грибы.Растения/ Авт.-сост. О.Н.Дронова. – Саратов: Лицей, 2002. – 144с.</w:t>
      </w:r>
    </w:p>
    <w:p>
      <w:pPr>
        <w:pStyle w:val="Normal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Я иду на урок биологии: Зоология:Беспозвоночные:Книга для учителя. – М.: Издательство «Первое сентября», 1999.– 366с.</w:t>
      </w:r>
    </w:p>
    <w:p>
      <w:pPr>
        <w:pStyle w:val="Normal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Натуральные пособия (реальные объекты живой и неживой природы)</w:t>
      </w:r>
    </w:p>
    <w:p>
      <w:pPr>
        <w:pStyle w:val="Normal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Изобразительные наглядные пособия (рисунки, схематические рисунки, схемы, таблицы) плакаты, презентации.</w:t>
      </w:r>
    </w:p>
    <w:p>
      <w:pPr>
        <w:pStyle w:val="Normal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компьютер, мультимедийный проектор, DVD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                         </w:t>
      </w:r>
      <w:r>
        <w:rPr>
          <w:rFonts w:cs="Times New Roman" w:ascii="Times New Roman" w:hAnsi="Times New Roman"/>
          <w:b/>
          <w:bCs/>
          <w:sz w:val="24"/>
          <w:szCs w:val="24"/>
        </w:rPr>
        <w:t>Информационные источники, используемые при составлении программы: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Электронные учебники:</w:t>
      </w:r>
    </w:p>
    <w:p>
      <w:pPr>
        <w:pStyle w:val="Normal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Открытая биология.  (библиотека ГИМЦ)</w:t>
      </w:r>
    </w:p>
    <w:p>
      <w:pPr>
        <w:pStyle w:val="Normal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1С: Репетитор. Биология.</w:t>
      </w:r>
    </w:p>
    <w:p>
      <w:pPr>
        <w:pStyle w:val="Normal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Биология, 6 класс. Растения. Бактерии. Грибы. Лишайники</w:t>
      </w:r>
    </w:p>
    <w:p>
      <w:pPr>
        <w:pStyle w:val="Normal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Энциклопедия животных Кирилла и Мефодия. (библиотека ГИМЦ)</w:t>
      </w:r>
    </w:p>
    <w:p>
      <w:pPr>
        <w:pStyle w:val="Normal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Лабораторный практикум Биология 6 – 11 класс  </w:t>
      </w:r>
      <w:r>
        <w:rPr>
          <w:rFonts w:cs="Times New Roman" w:ascii="Times New Roman" w:hAnsi="Times New Roman"/>
          <w:i/>
          <w:iCs/>
          <w:sz w:val="24"/>
          <w:szCs w:val="24"/>
        </w:rPr>
        <w:t>(библиотека ГИМЦ)</w:t>
      </w:r>
    </w:p>
    <w:p>
      <w:pPr>
        <w:pStyle w:val="Normal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Биология Интерактивные творческие задания 7 – 9 класс </w:t>
      </w:r>
      <w:r>
        <w:rPr>
          <w:rFonts w:cs="Times New Roman" w:ascii="Times New Roman" w:hAnsi="Times New Roman"/>
          <w:i/>
          <w:iCs/>
          <w:sz w:val="24"/>
          <w:szCs w:val="24"/>
        </w:rPr>
        <w:t>(библиотека ГИМЦ)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Интернет – адреса сайтов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             </w:t>
      </w:r>
      <w:r>
        <w:rPr>
          <w:rFonts w:cs="Times New Roman" w:ascii="Times New Roman" w:hAnsi="Times New Roman"/>
          <w:sz w:val="24"/>
          <w:szCs w:val="24"/>
        </w:rPr>
        <w:t>- Сайт Минобрнауки http://rsr-olymp.ru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hyperlink r:id="rId2">
        <w:r>
          <w:rPr>
            <w:rFonts w:cs="Times New Roman" w:ascii="Times New Roman" w:hAnsi="Times New Roman"/>
            <w:sz w:val="24"/>
            <w:szCs w:val="24"/>
          </w:rPr>
          <w:t>http://nsportal.ru/blog/shkola/obshcheshkolnaya-tematika/integratsiya-na-urokakh-khimii-biologii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hyperlink r:id="rId3">
        <w:r>
          <w:rPr>
            <w:rFonts w:cs="Times New Roman" w:ascii="Times New Roman" w:hAnsi="Times New Roman"/>
            <w:sz w:val="24"/>
            <w:szCs w:val="24"/>
          </w:rPr>
          <w:t>http://old.iro.yar.ru/pnpo_yar/biolog06.htm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hyperlink r:id="rId4">
        <w:r>
          <w:rPr>
            <w:rFonts w:cs="Times New Roman" w:ascii="Times New Roman" w:hAnsi="Times New Roman"/>
            <w:sz w:val="24"/>
            <w:szCs w:val="24"/>
          </w:rPr>
          <w:t>http://www.edu-eao.ru/images/stories/masterklass/him-biolog.pdf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hyperlink r:id="rId5">
        <w:r>
          <w:rPr>
            <w:rFonts w:cs="Times New Roman" w:ascii="Times New Roman" w:hAnsi="Times New Roman"/>
            <w:sz w:val="24"/>
            <w:szCs w:val="24"/>
          </w:rPr>
          <w:t>http://centrdop.ucoz.ru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</w:t>
      </w:r>
      <w:hyperlink r:id="rId6">
        <w:r>
          <w:rPr>
            <w:rFonts w:cs="Times New Roman" w:ascii="Times New Roman" w:hAnsi="Times New Roman"/>
            <w:sz w:val="24"/>
            <w:szCs w:val="24"/>
          </w:rPr>
          <w:t>http://www.moi-universitet.ru/schoolkonkurs/KonkursAMO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Фестиваль педагогических идей «Открытый урок» </w:t>
      </w:r>
      <w:hyperlink r:id="rId7">
        <w:r>
          <w:rPr>
            <w:rFonts w:cs="Times New Roman" w:ascii="Times New Roman" w:hAnsi="Times New Roman"/>
            <w:sz w:val="24"/>
            <w:szCs w:val="24"/>
          </w:rPr>
          <w:t>http://festival.1september.ru/articles/514689/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Социальная сеть работников образования </w:t>
      </w:r>
      <w:hyperlink r:id="rId8">
        <w:r>
          <w:rPr>
            <w:rFonts w:cs="Times New Roman" w:ascii="Times New Roman" w:hAnsi="Times New Roman"/>
            <w:sz w:val="24"/>
            <w:szCs w:val="24"/>
          </w:rPr>
          <w:t>http://nsportal.ru/shkola/biologiya/library/sistema-raboty-s-odarennymi-i-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Для учащихся и родителей: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Википедия      </w:t>
      </w:r>
      <w:hyperlink r:id="rId9">
        <w:r>
          <w:rPr>
            <w:rFonts w:cs="Times New Roman" w:ascii="Times New Roman" w:hAnsi="Times New Roman"/>
            <w:sz w:val="24"/>
            <w:szCs w:val="24"/>
          </w:rPr>
          <w:t>http://ru.wikipedia.org/wiki/Мотивация</w:t>
        </w:r>
      </w:hyperlink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Сайт журнала «Исследовательская работа школьника». Публикуются основные материалы, избранные тексты, информация по подписке. </w:t>
      </w:r>
      <w:hyperlink r:id="rId10">
        <w:r>
          <w:rPr>
            <w:rFonts w:cs="Times New Roman" w:ascii="Times New Roman" w:hAnsi="Times New Roman"/>
            <w:sz w:val="24"/>
            <w:szCs w:val="24"/>
          </w:rPr>
          <w:t>www.issl.dnttm.ru</w:t>
        </w:r>
      </w:hyperlink>
    </w:p>
    <w:p>
      <w:pPr>
        <w:pStyle w:val="Normal"/>
        <w:spacing w:before="0" w:after="20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Сайт – обзор исследовательских и научно – практических юношеских конференций, семинаров, конкурсов. Организовано on–line размещение нормативных документов по конкурсам от всех желающих. </w:t>
      </w:r>
      <w:hyperlink r:id="rId11">
        <w:r>
          <w:rPr>
            <w:rFonts w:cs="Times New Roman" w:ascii="Times New Roman" w:hAnsi="Times New Roman"/>
            <w:sz w:val="24"/>
            <w:szCs w:val="24"/>
          </w:rPr>
          <w:t>www.konkurs.dnttm.ru</w:t>
        </w:r>
      </w:hyperlink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Интернет-ссылка"/>
    <w:basedOn w:val="DefaultParagraphFont"/>
    <w:uiPriority w:val="99"/>
    <w:unhideWhenUsed/>
    <w:rsid w:val="00c14687"/>
    <w:rPr>
      <w:color w:val="0000FF" w:themeColor="hyperlink"/>
      <w:u w:val="single"/>
    </w:rPr>
  </w:style>
  <w:style w:type="character" w:styleId="Style15" w:customStyle="1">
    <w:name w:val="Основной текст Знак"/>
    <w:basedOn w:val="DefaultParagraphFont"/>
    <w:uiPriority w:val="1"/>
    <w:qFormat/>
    <w:rsid w:val="00676dbb"/>
    <w:rPr>
      <w:rFonts w:ascii="Times New Roman" w:hAnsi="Times New Roman" w:eastAsia="Times New Roman" w:cs="Times New Roman"/>
      <w:sz w:val="24"/>
      <w:szCs w:val="24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53367f"/>
    <w:rPr>
      <w:rFonts w:ascii="Tahoma" w:hAnsi="Tahoma" w:cs="Tahoma"/>
      <w:sz w:val="16"/>
      <w:szCs w:val="16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8">
    <w:name w:val="Body Text"/>
    <w:basedOn w:val="Normal"/>
    <w:link w:val="Style15"/>
    <w:uiPriority w:val="1"/>
    <w:qFormat/>
    <w:rsid w:val="00676dbb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19">
    <w:name w:val="List"/>
    <w:basedOn w:val="Style18"/>
    <w:pPr/>
    <w:rPr>
      <w:rFonts w:cs="Droid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Droid Sans"/>
    </w:rPr>
  </w:style>
  <w:style w:type="paragraph" w:styleId="NormalWeb">
    <w:name w:val="Normal (Web)"/>
    <w:basedOn w:val="Normal"/>
    <w:uiPriority w:val="99"/>
    <w:unhideWhenUsed/>
    <w:qFormat/>
    <w:rsid w:val="003364a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1"/>
    <w:qFormat/>
    <w:rsid w:val="00676dbb"/>
    <w:pPr>
      <w:widowControl w:val="false"/>
      <w:spacing w:lineRule="auto" w:line="240" w:before="0" w:after="0"/>
      <w:ind w:left="1022" w:hanging="361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676dbb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53367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c1468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676dbb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nsportal.ru/blog/shkola/obshcheshkolnaya-tematika/integratsiya-na-urokakh-khimii-biologii" TargetMode="External"/><Relationship Id="rId3" Type="http://schemas.openxmlformats.org/officeDocument/2006/relationships/hyperlink" Target="http://old.iro.yar.ru/pnpo_yar/biolog06.htm" TargetMode="External"/><Relationship Id="rId4" Type="http://schemas.openxmlformats.org/officeDocument/2006/relationships/hyperlink" Target="http://www.edu-eao.ru/images/stories/masterklass/him-biolog.pdf" TargetMode="External"/><Relationship Id="rId5" Type="http://schemas.openxmlformats.org/officeDocument/2006/relationships/hyperlink" Target="http://centrdop.ucoz.ru/" TargetMode="External"/><Relationship Id="rId6" Type="http://schemas.openxmlformats.org/officeDocument/2006/relationships/hyperlink" Target="http://www.moi-universitet.ru/schoolkonkurs/KonkursAMO" TargetMode="External"/><Relationship Id="rId7" Type="http://schemas.openxmlformats.org/officeDocument/2006/relationships/hyperlink" Target="http://festival.1september.ru/articles/514689/" TargetMode="External"/><Relationship Id="rId8" Type="http://schemas.openxmlformats.org/officeDocument/2006/relationships/hyperlink" Target="http://nsportal.ru/shkola/biologiya/library/sistema-raboty-s-odarennymi-i-" TargetMode="External"/><Relationship Id="rId9" Type="http://schemas.openxmlformats.org/officeDocument/2006/relationships/hyperlink" Target="http://ru.wikipedia.org/wiki/&#1052;&#1086;&#1090;&#1080;&#1074;&#1072;&#1094;&#1080;&#1103;" TargetMode="External"/><Relationship Id="rId10" Type="http://schemas.openxmlformats.org/officeDocument/2006/relationships/hyperlink" Target="http://www.issl.dnttm.ru/" TargetMode="External"/><Relationship Id="rId11" Type="http://schemas.openxmlformats.org/officeDocument/2006/relationships/hyperlink" Target="http://www.konkurs.dnttm.ru/" TargetMode="Externa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LibreOffice/7.3.7.2$Linux_X86_64 LibreOffice_project/30$Build-2</Application>
  <AppVersion>15.0000</AppVersion>
  <Pages>15</Pages>
  <Words>2806</Words>
  <Characters>20905</Characters>
  <CharactersWithSpaces>23939</CharactersWithSpaces>
  <Paragraphs>382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2023-11-22T11:23:00Z</dcterms:created>
  <dc:creator>Химия</dc:creator>
  <dc:description/>
  <dc:language>ru-RU</dc:language>
  <cp:lastModifiedBy/>
  <cp:lastPrinted>2024-09-30T11:11:00Z</cp:lastPrinted>
  <dcterms:modified xsi:type="dcterms:W3CDTF">2024-10-30T07:53:24Z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