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9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МИНИСТЕРСТВО ПРОСВЕЩЕНИЯ РОССИЙСКОЙ ФЕДЕРАЦИИ</w:t>
      </w:r>
    </w:p>
    <w:p>
      <w:pPr>
        <w:pStyle w:val="Style19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 и науки Липецкой области</w:t>
      </w:r>
    </w:p>
    <w:p>
      <w:pPr>
        <w:pStyle w:val="Style19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Становлянского муниципального округа Липецкой области</w:t>
      </w:r>
    </w:p>
    <w:p>
      <w:pPr>
        <w:pStyle w:val="Style19"/>
        <w:jc w:val="center"/>
        <w:rPr>
          <w:sz w:val="28"/>
          <w:szCs w:val="28"/>
        </w:rPr>
      </w:pPr>
      <w:r>
        <w:rPr>
          <w:sz w:val="28"/>
          <w:szCs w:val="28"/>
        </w:rPr>
        <w:t>МБОУ «ОШ с. Грунин Воргол»</w:t>
      </w:r>
    </w:p>
    <w:p>
      <w:pPr>
        <w:pStyle w:val="Normal"/>
        <w:ind w:left="-567"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</w:t>
      </w:r>
      <w:r>
        <w:rPr/>
        <w:drawing>
          <wp:inline distT="0" distB="0" distL="0" distR="0">
            <wp:extent cx="4969510" cy="151257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510" cy="151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</w:t>
      </w:r>
    </w:p>
    <w:p>
      <w:pPr>
        <w:pStyle w:val="Normal"/>
        <w:shd w:val="clear" w:color="auto" w:fill="FFFFFF"/>
        <w:spacing w:lineRule="auto" w:line="276"/>
        <w:ind w:right="57" w:hanging="0"/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</w:r>
    </w:p>
    <w:p>
      <w:pPr>
        <w:pStyle w:val="Normal"/>
        <w:shd w:val="clear" w:color="auto" w:fill="FFFFFF"/>
        <w:spacing w:lineRule="auto" w:line="276"/>
        <w:ind w:right="57" w:hanging="0"/>
        <w:jc w:val="center"/>
        <w:rPr>
          <w:rFonts w:ascii="Times New Roman" w:hAnsi="Times New Roman" w:cs="Times New Roman"/>
          <w:b/>
          <w:b/>
          <w:sz w:val="36"/>
          <w:szCs w:val="36"/>
        </w:rPr>
      </w:pPr>
      <w:r>
        <w:rPr>
          <w:rFonts w:cs="Times New Roman" w:ascii="Times New Roman" w:hAnsi="Times New Roman"/>
          <w:b/>
          <w:sz w:val="36"/>
          <w:szCs w:val="36"/>
        </w:rPr>
      </w:r>
    </w:p>
    <w:p>
      <w:pPr>
        <w:pStyle w:val="Normal"/>
        <w:shd w:val="clear" w:color="auto" w:fill="FFFFFF"/>
        <w:spacing w:lineRule="auto" w:line="276"/>
        <w:ind w:right="57" w:hanging="0"/>
        <w:jc w:val="center"/>
        <w:rPr>
          <w:rFonts w:ascii="Times New Roman" w:hAnsi="Times New Roman" w:cs="Times New Roman"/>
          <w:b/>
          <w:b/>
          <w:sz w:val="40"/>
        </w:rPr>
      </w:pPr>
      <w:r>
        <w:rPr>
          <w:rFonts w:cs="Times New Roman" w:ascii="Times New Roman" w:hAnsi="Times New Roman"/>
          <w:b/>
          <w:sz w:val="40"/>
        </w:rPr>
        <w:t xml:space="preserve">Рабочая программа                                                                                                       </w:t>
      </w:r>
      <w:r>
        <w:rPr>
          <w:rFonts w:cs="Times New Roman" w:ascii="Times New Roman" w:hAnsi="Times New Roman"/>
          <w:sz w:val="36"/>
          <w:szCs w:val="36"/>
        </w:rPr>
        <w:t>курса внеурочной деятельности</w:t>
      </w:r>
      <w:r>
        <w:rPr>
          <w:rFonts w:cs="Times New Roman" w:ascii="Times New Roman" w:hAnsi="Times New Roman"/>
          <w:b/>
          <w:sz w:val="40"/>
        </w:rPr>
        <w:t xml:space="preserve"> </w:t>
      </w:r>
    </w:p>
    <w:p>
      <w:pPr>
        <w:pStyle w:val="Normal"/>
        <w:shd w:val="clear" w:color="auto" w:fill="FFFFFF"/>
        <w:spacing w:lineRule="auto" w:line="276"/>
        <w:ind w:right="57" w:hanging="0"/>
        <w:jc w:val="center"/>
        <w:rPr>
          <w:rFonts w:ascii="Times New Roman" w:hAnsi="Times New Roman" w:cs="Times New Roman"/>
          <w:b/>
          <w:b/>
          <w:color w:val="000000"/>
          <w:spacing w:val="3"/>
          <w:sz w:val="36"/>
          <w:szCs w:val="36"/>
        </w:rPr>
      </w:pPr>
      <w:r>
        <w:rPr>
          <w:rFonts w:cs="Times New Roman" w:ascii="Times New Roman" w:hAnsi="Times New Roman"/>
          <w:b/>
          <w:i/>
          <w:color w:val="000000"/>
          <w:spacing w:val="3"/>
          <w:sz w:val="36"/>
          <w:szCs w:val="36"/>
        </w:rPr>
        <w:t>«</w:t>
      </w:r>
      <w:r>
        <w:rPr>
          <w:rFonts w:cs="Times New Roman" w:ascii="Times New Roman" w:hAnsi="Times New Roman"/>
          <w:b/>
          <w:color w:val="000000"/>
          <w:spacing w:val="3"/>
          <w:sz w:val="36"/>
          <w:szCs w:val="36"/>
        </w:rPr>
        <w:t>Шашки и шахматы»</w:t>
      </w:r>
    </w:p>
    <w:p>
      <w:pPr>
        <w:pStyle w:val="NoSpacing"/>
        <w:jc w:val="center"/>
        <w:rPr>
          <w:rFonts w:ascii="Times New Roman" w:hAnsi="Times New Roman"/>
          <w:b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</w:r>
    </w:p>
    <w:p>
      <w:pPr>
        <w:pStyle w:val="Normal"/>
        <w:shd w:val="clear" w:color="auto" w:fill="FFFFFF"/>
        <w:spacing w:lineRule="exact" w:line="520"/>
        <w:ind w:right="57" w:hanging="0"/>
        <w:jc w:val="center"/>
        <w:rPr>
          <w:rFonts w:ascii="Times New Roman" w:hAnsi="Times New Roman" w:cs="Times New Roman"/>
          <w:b/>
          <w:b/>
          <w:color w:val="000000"/>
          <w:spacing w:val="3"/>
          <w:sz w:val="36"/>
          <w:szCs w:val="36"/>
        </w:rPr>
      </w:pPr>
      <w:r>
        <w:rPr>
          <w:rFonts w:cs="Times New Roman" w:ascii="Times New Roman" w:hAnsi="Times New Roman"/>
          <w:b/>
          <w:color w:val="000000"/>
          <w:spacing w:val="3"/>
          <w:sz w:val="36"/>
          <w:szCs w:val="36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pacing w:val="3"/>
          <w:sz w:val="26"/>
          <w:szCs w:val="26"/>
        </w:rPr>
        <w:t>Для 5-9 классов основного общего образования</w:t>
      </w:r>
    </w:p>
    <w:p>
      <w:pPr>
        <w:pStyle w:val="Normal"/>
        <w:shd w:val="clear" w:color="auto" w:fill="FFFFFF"/>
        <w:spacing w:lineRule="exact" w:line="520"/>
        <w:ind w:right="57" w:hanging="0"/>
        <w:jc w:val="center"/>
        <w:rPr>
          <w:rFonts w:ascii="Times New Roman" w:hAnsi="Times New Roman" w:cs="Times New Roman"/>
          <w:b/>
          <w:b/>
          <w:color w:val="000000"/>
          <w:spacing w:val="3"/>
          <w:sz w:val="36"/>
          <w:szCs w:val="36"/>
        </w:rPr>
      </w:pPr>
      <w:r>
        <w:rPr>
          <w:rFonts w:eastAsia="Calibri" w:cs="Times New Roman" w:ascii="Times New Roman" w:hAnsi="Times New Roman"/>
          <w:b/>
          <w:color w:val="000000"/>
          <w:spacing w:val="3"/>
          <w:sz w:val="26"/>
          <w:szCs w:val="26"/>
        </w:rPr>
        <w:t xml:space="preserve"> </w:t>
      </w:r>
      <w:r>
        <w:rPr>
          <w:rFonts w:eastAsia="Calibri" w:cs="Times New Roman" w:ascii="Times New Roman" w:hAnsi="Times New Roman"/>
          <w:b/>
          <w:color w:val="000000"/>
          <w:spacing w:val="3"/>
          <w:sz w:val="26"/>
          <w:szCs w:val="26"/>
        </w:rPr>
        <w:t>на 2024-2025 учебный год</w:t>
      </w:r>
    </w:p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</w:p>
    <w:p>
      <w:pPr>
        <w:pStyle w:val="Normal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  <w:vertAlign w:val="superscript"/>
        </w:rPr>
      </w:pPr>
      <w:r>
        <w:rPr>
          <w:rFonts w:cs="Times New Roman" w:ascii="Times New Roman" w:hAnsi="Times New Roman"/>
          <w:b/>
          <w:sz w:val="28"/>
          <w:szCs w:val="28"/>
          <w:vertAlign w:val="superscript"/>
        </w:rPr>
      </w:r>
    </w:p>
    <w:p>
      <w:pPr>
        <w:pStyle w:val="Normal"/>
        <w:ind w:right="-1" w:hanging="0"/>
        <w:jc w:val="center"/>
        <w:rPr>
          <w:rFonts w:ascii="Times New Roman" w:hAnsi="Times New Roman" w:cs="Times New Roman"/>
          <w:b/>
          <w:b/>
          <w:sz w:val="28"/>
          <w:szCs w:val="28"/>
          <w:vertAlign w:val="superscript"/>
        </w:rPr>
      </w:pPr>
      <w:r>
        <w:rPr>
          <w:rFonts w:cs="Times New Roman" w:ascii="Times New Roman" w:hAnsi="Times New Roman"/>
          <w:b/>
          <w:sz w:val="28"/>
          <w:szCs w:val="28"/>
          <w:vertAlign w:val="superscript"/>
        </w:rPr>
      </w:r>
    </w:p>
    <w:p>
      <w:pPr>
        <w:pStyle w:val="Normal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right="-1" w:hanging="0"/>
        <w:jc w:val="right"/>
        <w:rPr>
          <w:rFonts w:ascii="Times New Roman" w:hAnsi="Times New Roman" w:cs="Times New Roman"/>
          <w:b/>
          <w:b/>
          <w:sz w:val="28"/>
          <w:szCs w:val="28"/>
        </w:rPr>
      </w:pPr>
      <w:r>
        <w:rPr/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  <w:t>с. Грунин Воргол, 2024</w:t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right="-1" w:hanging="0"/>
        <w:jc w:val="right"/>
        <w:rPr>
          <w:b/>
          <w:b/>
          <w:bCs/>
        </w:rPr>
      </w:pPr>
      <w:r>
        <w:rPr>
          <w:b/>
          <w:bCs/>
        </w:rPr>
        <w:t>Пояснительная записка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кружка «Мир шашек и шахмат» </w:t>
      </w:r>
      <w:r>
        <w:rPr>
          <w:rFonts w:ascii="Times New Roman" w:hAnsi="Times New Roman"/>
          <w:sz w:val="24"/>
          <w:szCs w:val="24"/>
        </w:rPr>
        <w:t xml:space="preserve">разработана в соответствии с Федеральным государственным образовательным  стандартом основного общего образования, в соответствии с учебным планом МБОУ «Тирянская основная школа», методическими рекомендациями для педагогических работников образовательных организаций системы дополнительного образования детей, рассчитана на 34 часа  для реализации в основной школе. 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дополнительного образования разработана в соответствии с основными нормативными документами: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- Приказом Минпросвещения России от 9 ноября 2018 г. № 196 «Об утверждении Порядка организации и осуществления образовательной деятельности по дополнительным общеобразовательным программам» (с изменениями на 30 сентября 2020 года); 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Федеральным законом РФ от 29.12.2012г. № 273 «Об образовании в Российской Федерации» (с изменениями на 2 июля 2021 года); - Письмом Минобрнауки России от 18.11.2015 N 09-3242 «О направлении информации (вместе с Методическими рекомендациями по проектированию дополнительных общеразвивающих программ (включая разноуровневые программы));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Постановлением Главного государственного санитарного врача Российской Федерации от 28.09.2020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молодёжи»;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обитания»;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Уставом МБОУ Тирянская основная школа»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Темы и разделы выбраны с учетом имеющейся материальной базы, интересов детей и пожелания родителей.</w:t>
      </w:r>
    </w:p>
    <w:p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tLeast" w:line="0"/>
        <w:jc w:val="center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Актуальность: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данного курса позволяет каждому ученику получить образование с учётом его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возможностей и потребностей, развить природные способности, сформировать ключевые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компетенции. Актуальность программы «Мир шашек и шахмат» в обеспечении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качественного и доступного образования для обучающихся, содействие социальной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успешности в обществе.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Обучение игре в шахматы детям помогает многим детям не отстать в развитии от своих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сверстников, открывает дорогу к творчеству сотням тысяч детей некоммуникативного типа.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Расширение круга общения, возможностей полноценного самовыражения, самореализации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позволяет этим детям преодолеть замкнутость, мнимую ущербность.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Стержневым моментом занятий становится деятельность самих учащихся, когда они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наблюдают, сравнивают, классифицируют, группируют, делают выводы, выясняют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закономерности. При этом предусматривается широкое использование занимательного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материала, включение в уроки игровых ситуаций, чтение дидактических сказок и т. д. Важное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значение при изучении шахматного курса имеет специально организованная игровая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деятельность на занятиях, использование приема обыгрывания учебных заданий, создания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игровых ситуаций.</w:t>
        <w:tab/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Образовательная область – «Физическое воспитание и основы безопасности жизнедеятельности».</w:t>
      </w:r>
    </w:p>
    <w:p>
      <w:pPr>
        <w:pStyle w:val="Default"/>
        <w:spacing w:lineRule="auto" w:line="360"/>
        <w:jc w:val="center"/>
        <w:rPr>
          <w:b/>
          <w:b/>
          <w:i/>
          <w:i/>
        </w:rPr>
      </w:pPr>
      <w:r>
        <w:rPr>
          <w:b/>
          <w:i/>
        </w:rPr>
        <w:t>Объем программы</w:t>
      </w:r>
    </w:p>
    <w:p>
      <w:pPr>
        <w:pStyle w:val="Default"/>
        <w:spacing w:lineRule="auto" w:line="360"/>
        <w:rPr>
          <w:b/>
          <w:b/>
          <w:i/>
          <w:i/>
        </w:rPr>
      </w:pPr>
      <w:r>
        <w:rPr>
          <w:b/>
          <w:i/>
        </w:rPr>
        <w:t>Программа рассчитана на обучающихся 5-9 классов (11-16 лет). Занятия проводятся 1 раз в неделю всего 34 урока по 45 минут</w:t>
      </w:r>
    </w:p>
    <w:p>
      <w:pPr>
        <w:pStyle w:val="Default"/>
        <w:spacing w:lineRule="auto" w:line="360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Default"/>
        <w:spacing w:lineRule="auto" w:line="360"/>
        <w:jc w:val="center"/>
        <w:rPr>
          <w:b/>
          <w:b/>
          <w:i/>
          <w:i/>
        </w:rPr>
      </w:pPr>
      <w:r>
        <w:rPr>
          <w:b/>
          <w:i/>
        </w:rPr>
      </w:r>
    </w:p>
    <w:p>
      <w:pPr>
        <w:pStyle w:val="Default"/>
        <w:spacing w:lineRule="auto" w:line="360"/>
        <w:jc w:val="center"/>
        <w:rPr>
          <w:b/>
          <w:b/>
          <w:bCs/>
        </w:rPr>
      </w:pPr>
      <w:r>
        <w:rPr>
          <w:b/>
          <w:i/>
        </w:rPr>
        <w:t>Адресат программы</w:t>
      </w:r>
    </w:p>
    <w:p>
      <w:pPr>
        <w:pStyle w:val="Default"/>
        <w:spacing w:lineRule="auto" w:line="360"/>
        <w:rPr/>
      </w:pPr>
      <w:r>
        <w:rPr/>
        <w:t xml:space="preserve">Предлагаемая рабочая программа для детей школьного возраста 5-9 классов и  направлена на интеллектуальное развитие детей, способствует совершенствованию психических процессов, становление которых особенно активно в школьном возрасте. </w:t>
      </w:r>
    </w:p>
    <w:p>
      <w:pPr>
        <w:pStyle w:val="Default"/>
        <w:spacing w:lineRule="auto" w:line="360"/>
        <w:rPr/>
      </w:pPr>
      <w:r>
        <w:rPr/>
        <w:t xml:space="preserve">Предложенная программа опирается на ряд нетрадиционных авторских наработок. В их числе: </w:t>
      </w:r>
    </w:p>
    <w:p>
      <w:pPr>
        <w:pStyle w:val="Default"/>
        <w:spacing w:lineRule="auto" w:line="360"/>
        <w:rPr/>
      </w:pPr>
      <w:r>
        <w:rPr/>
        <w:t xml:space="preserve">- широкое использование в учебном процессе игры на фрагментах шахматной доски; </w:t>
      </w:r>
    </w:p>
    <w:p>
      <w:pPr>
        <w:pStyle w:val="Default"/>
        <w:spacing w:lineRule="auto" w:line="360"/>
        <w:rPr/>
      </w:pPr>
      <w:r>
        <w:rPr/>
        <w:t xml:space="preserve">- применение нестандартных дидактических заданий и игр; </w:t>
      </w:r>
    </w:p>
    <w:p>
      <w:pPr>
        <w:pStyle w:val="Default"/>
        <w:spacing w:lineRule="auto" w:line="360"/>
        <w:rPr/>
      </w:pPr>
      <w:r>
        <w:rPr/>
        <w:t xml:space="preserve">- детальное изучение возможностей каждой шахматной фигуры; </w:t>
      </w:r>
    </w:p>
    <w:p>
      <w:pPr>
        <w:pStyle w:val="Default"/>
        <w:spacing w:lineRule="auto" w:line="360"/>
        <w:rPr/>
      </w:pPr>
      <w:r>
        <w:rPr/>
        <w:t xml:space="preserve">- преимущественное использование в учебном процессе игровых положений с ограниченным количеством фигур; </w:t>
      </w:r>
    </w:p>
    <w:p>
      <w:pPr>
        <w:pStyle w:val="Default"/>
        <w:spacing w:lineRule="auto" w:line="360"/>
        <w:rPr/>
      </w:pPr>
      <w:r>
        <w:rPr/>
        <w:t xml:space="preserve">- выявление стержневой игры первого этапа обучения "Игры на уничтожение": фигура против фигуры; </w:t>
      </w:r>
    </w:p>
    <w:p>
      <w:pPr>
        <w:pStyle w:val="Default"/>
        <w:spacing w:lineRule="auto" w:line="276"/>
        <w:rPr/>
      </w:pPr>
      <w:r>
        <w:rPr/>
        <w:t xml:space="preserve">- разработка конкретных блоков игровых положений для каждой дидактической игры. </w:t>
      </w:r>
    </w:p>
    <w:p>
      <w:pPr>
        <w:pStyle w:val="Default"/>
        <w:spacing w:lineRule="auto" w:line="276"/>
        <w:rPr>
          <w:b/>
          <w:b/>
        </w:rPr>
      </w:pPr>
      <w:r>
        <w:rPr>
          <w:b/>
        </w:rPr>
      </w:r>
    </w:p>
    <w:p>
      <w:pPr>
        <w:pStyle w:val="NoSpacing"/>
        <w:spacing w:lineRule="auto" w:line="36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организации образовательного процесса</w:t>
      </w:r>
      <w:r>
        <w:rPr>
          <w:rFonts w:ascii="Times New Roman" w:hAnsi="Times New Roman"/>
          <w:sz w:val="24"/>
          <w:szCs w:val="24"/>
        </w:rPr>
        <w:t xml:space="preserve"> –</w:t>
      </w:r>
    </w:p>
    <w:p>
      <w:pPr>
        <w:pStyle w:val="NoSpacing"/>
        <w:spacing w:lineRule="auto" w:line="3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очная. Она предусматривает проведение теоретических занятий по каждому разделу, создание презентаций, докладов, рефератов,  проведение практических игр.  </w:t>
      </w:r>
    </w:p>
    <w:p>
      <w:pPr>
        <w:pStyle w:val="NoSpacing"/>
        <w:spacing w:lineRule="auto" w:line="36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Виды занятий</w:t>
      </w:r>
      <w:r>
        <w:rPr>
          <w:rFonts w:ascii="Times New Roman" w:hAnsi="Times New Roman"/>
          <w:sz w:val="24"/>
          <w:szCs w:val="24"/>
        </w:rPr>
        <w:t xml:space="preserve"> - лекции,  тематические занятия, соревнования.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NoSpacing"/>
        <w:spacing w:lineRule="auto" w:line="36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 популяризация шашек среди учащихся школы, совершенствование теоретических знаний, овладение принципами построения дебютного репертуара, создание системы психологической и физической подготовки, </w:t>
      </w:r>
      <w:r>
        <w:rPr>
          <w:rFonts w:ascii="Times New Roman" w:hAnsi="Times New Roman"/>
          <w:sz w:val="24"/>
          <w:szCs w:val="24"/>
        </w:rPr>
        <w:t>углубленное изучение ходов шашечной игры, развитие умственных способностей занимающихся, развитие памяти и возможности проявить свои индивидуальные способности как в стандартных, так и в непредвиденных комбинациях.</w:t>
      </w:r>
    </w:p>
    <w:p>
      <w:pPr>
        <w:pStyle w:val="Normal"/>
        <w:spacing w:lineRule="auto" w:line="360" w:before="0" w:after="0"/>
        <w:ind w:firstLine="567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коммуникативной компетентности:</w:t>
      </w:r>
    </w:p>
    <w:p>
      <w:pPr>
        <w:pStyle w:val="Normal"/>
        <w:numPr>
          <w:ilvl w:val="0"/>
          <w:numId w:val="5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координировать свои действия с действиями партнёров по совместной деятельности;</w:t>
      </w:r>
    </w:p>
    <w:p>
      <w:pPr>
        <w:pStyle w:val="Normal"/>
        <w:numPr>
          <w:ilvl w:val="0"/>
          <w:numId w:val="5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социально адекватных способов поведения.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способности к организации деятельности и управлению ею:</w:t>
      </w:r>
    </w:p>
    <w:p>
      <w:pPr>
        <w:pStyle w:val="Normal"/>
        <w:numPr>
          <w:ilvl w:val="0"/>
          <w:numId w:val="7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целеустремлённости и настойчивости;</w:t>
      </w:r>
    </w:p>
    <w:p>
      <w:pPr>
        <w:pStyle w:val="Normal"/>
        <w:numPr>
          <w:ilvl w:val="0"/>
          <w:numId w:val="7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навыков организации рабочего пространства и рационального использования рабочего времени;</w:t>
      </w:r>
    </w:p>
    <w:p>
      <w:pPr>
        <w:pStyle w:val="Normal"/>
        <w:numPr>
          <w:ilvl w:val="0"/>
          <w:numId w:val="7"/>
        </w:numPr>
        <w:spacing w:lineRule="auto" w:line="36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умения самостоятельно и совместно планировать деятельность и сотрудничество,  принимать решения.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умения решать творческие задачи.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Дать учащимся знание основных приемов тактики и стратегии шашечной игры;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учащихся с примерами применения приемов тактики и стратегии в дебюте, в миттельшпиле и в эндшпиле шашечной партии;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Прививать учащимся навыки применения изученных приемов в практической игре;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учащихся с историей зарождения и развития шашечной игры в Мире;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Прививать учащимся чувство эстетичности через эстетику шашечной культуры;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Познакомить учащихся с шашечными играми стран и народностей Мира;</w:t>
      </w:r>
    </w:p>
    <w:p>
      <w:pPr>
        <w:pStyle w:val="Normal"/>
        <w:numPr>
          <w:ilvl w:val="0"/>
          <w:numId w:val="6"/>
        </w:numPr>
        <w:spacing w:lineRule="auto" w:line="360" w:before="0" w:after="0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Прививать учащимся основные навыки шашечного мышления: оценка, выбор продолжения, анализ исполнения.</w:t>
      </w:r>
    </w:p>
    <w:p>
      <w:pPr>
        <w:pStyle w:val="NoSpacing"/>
        <w:spacing w:lineRule="auto" w:line="36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Default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Default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Default"/>
        <w:spacing w:lineRule="auto" w:line="276"/>
        <w:jc w:val="center"/>
        <w:rPr>
          <w:b/>
          <w:b/>
        </w:rPr>
      </w:pPr>
      <w:r>
        <w:rPr>
          <w:b/>
        </w:rPr>
      </w:r>
    </w:p>
    <w:p>
      <w:pPr>
        <w:pStyle w:val="Default"/>
        <w:spacing w:lineRule="auto" w:line="276"/>
        <w:jc w:val="center"/>
        <w:rPr/>
      </w:pPr>
      <w:r>
        <w:rPr>
          <w:b/>
        </w:rPr>
        <w:t>Программа выполняет следующие функции</w:t>
      </w:r>
      <w:r>
        <w:rPr/>
        <w:t>:</w:t>
      </w:r>
    </w:p>
    <w:p>
      <w:pPr>
        <w:pStyle w:val="Default"/>
        <w:spacing w:lineRule="auto" w:line="276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Познавательная: </w:t>
      </w:r>
    </w:p>
    <w:p>
      <w:pPr>
        <w:pStyle w:val="Default"/>
        <w:spacing w:lineRule="auto" w:line="360"/>
        <w:rPr/>
      </w:pPr>
      <w:r>
        <w:rPr/>
        <w:t xml:space="preserve">- расширяет кругозор, учит думать, запоминать, сравнивать, обобщать, предвидеть результаты своей деятельности, ориентироваться на плоскости (что крайне важно для школы); </w:t>
      </w:r>
    </w:p>
    <w:p>
      <w:pPr>
        <w:pStyle w:val="Default"/>
        <w:spacing w:lineRule="auto" w:line="360"/>
        <w:rPr/>
      </w:pPr>
      <w:r>
        <w:rPr/>
        <w:t xml:space="preserve">- развивает изобретательность и логическое мышление. </w:t>
      </w:r>
    </w:p>
    <w:p>
      <w:pPr>
        <w:pStyle w:val="Default"/>
        <w:spacing w:lineRule="auto" w:line="360"/>
        <w:rPr/>
      </w:pPr>
      <w:r>
        <w:rPr/>
        <w:t xml:space="preserve">- формирует устойчивый интерес школьников к игре в шахматы и шашки; </w:t>
      </w:r>
    </w:p>
    <w:p>
      <w:pPr>
        <w:pStyle w:val="Default"/>
        <w:spacing w:lineRule="auto" w:line="360"/>
        <w:rPr/>
      </w:pPr>
      <w:r>
        <w:rPr/>
        <w:t xml:space="preserve">- способствует освоению детьми основных шахматных понятий: шахматная доска, шахматное поле, шахматная фигура, ход фигуры, взятие, начальная позиция, шахматная нотация, взаимодействие между фигурами на шахматной доске, ценность шахматных фигур, рокировка, пат, мат, ничья, шахматные часы. </w:t>
      </w:r>
    </w:p>
    <w:p>
      <w:pPr>
        <w:pStyle w:val="Default"/>
        <w:spacing w:lineRule="auto" w:line="360"/>
        <w:rPr/>
      </w:pPr>
      <w:r>
        <w:rPr/>
        <w:t xml:space="preserve">- развивает умение сравнивать, выявлять и устанавливать простейшие связи и отношения, самостоятельно решать и объяснять ход решения учебной задачи; </w:t>
      </w:r>
    </w:p>
    <w:p>
      <w:pPr>
        <w:pStyle w:val="Default"/>
        <w:spacing w:lineRule="auto" w:line="360"/>
        <w:rPr/>
      </w:pPr>
      <w:r>
        <w:rPr/>
        <w:t xml:space="preserve">- знакомит с правилами поведения партнѐров во время игры, учит детей во время партии действовать в соответствии с этими правилами; </w:t>
      </w:r>
    </w:p>
    <w:p>
      <w:pPr>
        <w:pStyle w:val="Default"/>
        <w:spacing w:lineRule="auto" w:line="360"/>
        <w:rPr/>
      </w:pPr>
      <w:r>
        <w:rPr/>
        <w:t xml:space="preserve">- учит детей взаимодействовать между фигурами в процессе выполнения игровых заданий, а также умению применять полученные знания о шахматных фигурах в процессе игры. </w:t>
      </w:r>
    </w:p>
    <w:p>
      <w:pPr>
        <w:pStyle w:val="Default"/>
        <w:spacing w:lineRule="auto" w:line="360"/>
        <w:rPr/>
      </w:pPr>
      <w:r>
        <w:rPr/>
        <w:t xml:space="preserve">- обеспечивает успешное овладение школьниками основополагающих принципов ведения шахматной и шашечной партии. </w:t>
      </w:r>
    </w:p>
    <w:p>
      <w:pPr>
        <w:pStyle w:val="Default"/>
        <w:spacing w:lineRule="auto" w:line="360"/>
        <w:rPr/>
      </w:pPr>
      <w:r>
        <w:rPr/>
        <w:t xml:space="preserve">- содействует активному использованию полученных знаний в процессе игровой практики за шахматной доской. </w:t>
      </w:r>
      <w:r>
        <w:br w:type="page"/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Воспитательная: </w:t>
      </w:r>
    </w:p>
    <w:p>
      <w:pPr>
        <w:pStyle w:val="Default"/>
        <w:spacing w:lineRule="auto" w:line="360"/>
        <w:rPr/>
      </w:pPr>
      <w:r>
        <w:rPr/>
        <w:t xml:space="preserve">- вырабатывает целеустремленность, выдержку, волю, усидчивость, а также внимательность и собранность. Ребенок, обучающийся этой игре, становится самокритичнее, привыкает самостоятельно думать, принимать решения, бороться до конца, не унывать при неудачах.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Эстетическая: </w:t>
      </w:r>
    </w:p>
    <w:p>
      <w:pPr>
        <w:pStyle w:val="Default"/>
        <w:spacing w:lineRule="auto" w:line="360"/>
        <w:rPr/>
      </w:pPr>
      <w:r>
        <w:rPr/>
        <w:t xml:space="preserve">- обогащает внутренний мир, развивает фантазию, учит радоваться красивым комбинациям.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Физическая: </w:t>
      </w:r>
    </w:p>
    <w:p>
      <w:pPr>
        <w:pStyle w:val="Default"/>
        <w:spacing w:lineRule="auto" w:line="360"/>
        <w:rPr/>
      </w:pPr>
      <w:r>
        <w:rPr/>
        <w:t xml:space="preserve">- побуждает уделять время физкультуре, чтобы хватало сил и выносливости сидеть за шахматной доской.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Коррекционная: </w:t>
      </w:r>
    </w:p>
    <w:p>
      <w:pPr>
        <w:pStyle w:val="Default"/>
        <w:spacing w:lineRule="auto" w:line="360"/>
        <w:rPr/>
      </w:pPr>
      <w:r>
        <w:rPr/>
        <w:t xml:space="preserve">- помогает генеративному ребенку стать спокойнее, уравновешеннее, учит непоседу длительно сосредотачиваться на одном виде деятельности.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Новизна программы. </w:t>
      </w:r>
    </w:p>
    <w:p>
      <w:pPr>
        <w:pStyle w:val="Default"/>
        <w:spacing w:lineRule="auto" w:line="360"/>
        <w:rPr/>
      </w:pPr>
      <w:r>
        <w:rPr/>
        <w:t xml:space="preserve">Данная рабочая программа направлена на развитие интеллекта личности ребѐнка школьного возраста, обучение детей основам шахматной и шашечной игры, способствующей в большей степени развитию всех психических процессов: вниманию, памяти, всех форм мышления, а также развитию воображения и творчества, формированию таких важнейших качеств личности, как усидчивость, целеустремленность, самостоятельность в принятии решения. </w:t>
      </w:r>
    </w:p>
    <w:p>
      <w:pPr>
        <w:pStyle w:val="Default"/>
        <w:spacing w:lineRule="auto" w:line="360"/>
        <w:rPr/>
      </w:pPr>
      <w:r>
        <w:rPr/>
        <w:t xml:space="preserve">Программа занятий предусматривает в кратком, описательном и сказочном виде усвоение основ знаний по теории и практике игры в шахматы и шашки. В творческом отношении систематические занятия по данной программе должны приблизить начинающего игрока к умению мысленно рассуждать, анализировать, строить на шахматной доске остроумные комбинации, предвидеть замыслы партнера. </w:t>
      </w:r>
    </w:p>
    <w:p>
      <w:pPr>
        <w:pStyle w:val="Default"/>
        <w:spacing w:lineRule="auto" w:line="360"/>
        <w:rPr/>
      </w:pPr>
      <w:r>
        <w:rPr/>
        <w:t xml:space="preserve">Поскольку в школьном возрасте ведущей деятельностью, создающей наиболее благоприятные условия для психологического и личностного развития ребенка, является игра, программа предусматривает использование в процессе обучения развивающих игры. Однако игровые приемы являются в данном случае не самоцелью, а служат лишь инструментом для формирования на занятиях ситуации коллективной познавательной деятельности, позволяют создать обстановку непринужденности, когда желание научиться чему бы то ни было возникает у ребенка естественно, как бы, само собой. Программа построена таким образом, чтобы это желание постепенно переросло в устойчивый интерес.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Главная цель создания программы: </w:t>
      </w:r>
    </w:p>
    <w:p>
      <w:pPr>
        <w:pStyle w:val="Default"/>
        <w:spacing w:lineRule="auto" w:line="360"/>
        <w:rPr/>
      </w:pPr>
      <w:r>
        <w:rPr/>
        <w:t xml:space="preserve">Обучение школьников принципам шахматной и шашечной игры, воспитание у них интереса и любви к игре в шахматы и шашки и подготовка воспитанников к дальнейшим ступеням развития; создание условий для личностного и интеллектуального развития </w:t>
      </w:r>
      <w:r>
        <w:br w:type="page"/>
      </w:r>
    </w:p>
    <w:p>
      <w:pPr>
        <w:pStyle w:val="Default"/>
        <w:spacing w:lineRule="auto" w:line="360"/>
        <w:rPr/>
      </w:pPr>
      <w:r>
        <w:rPr/>
        <w:t xml:space="preserve">старших школьников, формирования общей культуры посредством обучения игре в шахматы. </w:t>
      </w:r>
    </w:p>
    <w:p>
      <w:pPr>
        <w:pStyle w:val="Default"/>
        <w:spacing w:lineRule="auto" w:line="360"/>
        <w:rPr/>
      </w:pPr>
      <w:r>
        <w:rPr/>
        <w:t xml:space="preserve">обучения игре в шахматы и шашки.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i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эстетических потребностей, ценностей и чувств.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Autospacing="1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Метапредметные результаты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Регулятивные УУД: 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способов решения проблем творческого и поискового характера.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классификации, установление аналогий и причинно-следственных связей, построение рассуждений.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Познавательные УУД: 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ориентирование в своей системе знаний: понимание, что нужна дополнительная информация (знания) для решения задачи в один шаг.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умение делать предварительный отбор источников информации для решения учебной задачи. 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добывать новые знания: находить необходимую информацию в предложенной учителем литературы.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умение добывать новые знания: извлекать информацию, представленную в разных формах (текст, таблица, схема, иллюстрация и др.).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перерабатывание полученной информации: наблюдение и умение делать самостоятельные выводы.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Коммуникативные УУД: 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 точку зрения и оценку событий.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: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Знать термины: белое и чёрное поле, горизонталь, вертикаль, диагональ, центр. 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Правильно расставлять фигуры перед игрой; 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Сравнивать, находить общее и различие. 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Уметь ориентироваться на шахматной доске. </w:t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Понимать информацию, представленную в виде текста, рисунков, схем.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 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Autospacing="1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Правила хода и взятия каждой из фигур, «игра на уничтожение», превращение пешки.</w:t>
      </w:r>
    </w:p>
    <w:p>
      <w:pPr>
        <w:pStyle w:val="Normal"/>
        <w:shd w:val="clear" w:color="auto" w:fill="FFFFFF"/>
        <w:spacing w:lineRule="auto" w:line="240" w:beforeAutospacing="1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 концу изучения курса дети должны знать: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Autospacing="1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шашечные термины: белое и черное поле, горизонталь, вертикаль, диагональ, центр, партнеры, начальное положение, белые, черные, ход, взятие, стоять под боем, взятие на проходе, победа, ничья;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названия шашечных фигур: шашка, дамка.</w:t>
      </w:r>
    </w:p>
    <w:p>
      <w:pPr>
        <w:pStyle w:val="Normal"/>
        <w:shd w:val="clear" w:color="auto" w:fill="FFFFFF"/>
        <w:spacing w:lineRule="auto" w:line="240" w:before="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 концу изучения курса дети должны уметь: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ориентироваться на шахматной доске;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играть каждой фигурой в отдельности и в совокупности с другими фигурами без нарушений правил шашечного кодекса;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 помещать шахматную доску между партнерами;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правильно расставлять фигуры перед игрой;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Autospacing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различать горизонталь, вертикаль, диагональ;</w:t>
      </w:r>
    </w:p>
    <w:p>
      <w:pPr>
        <w:pStyle w:val="3"/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Calibri"/>
          <w:b/>
          <w:b/>
          <w:sz w:val="24"/>
          <w:szCs w:val="24"/>
        </w:rPr>
      </w:pPr>
      <w:r>
        <w:rPr>
          <w:rFonts w:eastAsia="Calibri" w:ascii="Times New Roman" w:hAnsi="Times New Roman"/>
          <w:b/>
          <w:sz w:val="24"/>
          <w:szCs w:val="24"/>
        </w:rPr>
        <w:t>Содержание программы</w:t>
      </w:r>
    </w:p>
    <w:p>
      <w:pPr>
        <w:pStyle w:val="Normal"/>
        <w:numPr>
          <w:ilvl w:val="0"/>
          <w:numId w:val="0"/>
        </w:numPr>
        <w:spacing w:lineRule="auto" w:line="240" w:before="0" w:after="0"/>
        <w:outlineLvl w:val="0"/>
        <w:rPr>
          <w:rFonts w:ascii="Times New Roman" w:hAnsi="Times New Roman" w:eastAsia="Calibri"/>
          <w:b/>
          <w:b/>
          <w:sz w:val="24"/>
          <w:szCs w:val="24"/>
        </w:rPr>
      </w:pPr>
      <w:r>
        <w:rPr>
          <w:rFonts w:eastAsia="Calibri"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Шахматная доска и фигуры. </w:t>
      </w:r>
      <w:r>
        <w:rPr>
          <w:rFonts w:ascii="Times New Roman" w:hAnsi="Times New Roman"/>
          <w:color w:val="000000"/>
          <w:sz w:val="24"/>
          <w:szCs w:val="24"/>
        </w:rPr>
        <w:t>Место шашек и шахмат  в мировой культуре. Роль шашек в воспитании и развитии личности. Особенности психологической подготовки юного шахматиста. Понятие о здоровом образе жизни. Шахматная доска. Поля, линии, их обозначение. Легенда о возникновении шашек.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Ходы и взятие фигур. </w:t>
      </w:r>
      <w:r>
        <w:rPr>
          <w:rFonts w:ascii="Times New Roman" w:hAnsi="Times New Roman"/>
          <w:color w:val="000000"/>
          <w:sz w:val="24"/>
          <w:szCs w:val="24"/>
        </w:rPr>
        <w:t>Упражнения на выполнение ходов пешками. Дидактические игры по маршруту и их взятие с учетом контроля полей, на ограничение подвижности фигур. Тренировочные упражнения по закреплению знаний о шахматной доске.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Цель и результат шашечной партии. </w:t>
      </w:r>
      <w:r>
        <w:rPr>
          <w:rFonts w:ascii="Times New Roman" w:hAnsi="Times New Roman"/>
          <w:color w:val="000000"/>
          <w:sz w:val="24"/>
          <w:szCs w:val="24"/>
        </w:rPr>
        <w:t>Способы защиты. Открытые и двойные ходы. Обучение алгоритму хода. Выигрыш, ничья, виды ничьей. Решение упражнений на выигрыш в различное количество ходов.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Общие принципы разыгрывание партии. </w:t>
      </w:r>
      <w:r>
        <w:rPr>
          <w:rFonts w:ascii="Times New Roman" w:hAnsi="Times New Roman"/>
          <w:color w:val="000000"/>
          <w:sz w:val="24"/>
          <w:szCs w:val="24"/>
        </w:rPr>
        <w:t>Понятие о шашечном турнире. правила поведения при игре в шашечных турнирах. Правила поведения в соревнованиях. Спортивная квалификация. Анализ учебных партий, игровая практика.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Особенности хода «дамки». </w:t>
      </w:r>
      <w:r>
        <w:rPr>
          <w:rFonts w:ascii="Times New Roman" w:hAnsi="Times New Roman"/>
          <w:color w:val="000000"/>
          <w:sz w:val="24"/>
          <w:szCs w:val="24"/>
        </w:rPr>
        <w:t>Упражнения на выполнение ходов дамкой. Дидактические игры по маршруту и их взятие с учетом контроля полей, на ограничение подвижности фигур. Тренировочные упражнения по закреплению знаний о шахматной доске.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6. Тактические приемы и особенности их применения. </w:t>
      </w:r>
      <w:r>
        <w:rPr>
          <w:rFonts w:ascii="Times New Roman" w:hAnsi="Times New Roman"/>
          <w:color w:val="000000"/>
          <w:sz w:val="24"/>
          <w:szCs w:val="24"/>
        </w:rPr>
        <w:t>Слабость крайней горизонтали, двойной удар, открытое нападение, связка, виды связок и защита от неё. Завлечение, отвлечение, разрушение пешечного перекрытия, освобождение пространства, уничтожение защиты. Понятие о комбинации. Решение тестовых позиций, содержащих тактические удары на определенную и на неизвестную темы.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 Шашечный турнир.</w:t>
      </w:r>
      <w:r>
        <w:rPr>
          <w:rFonts w:ascii="Times New Roman" w:hAnsi="Times New Roman"/>
          <w:color w:val="000000"/>
          <w:sz w:val="24"/>
          <w:szCs w:val="24"/>
        </w:rPr>
        <w:t> Показательные выступления опытных спортсменов. Презентация успехов юных шашистов с приглашением родителей учащихся.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 Игра «уголки».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 Игра «поддавки».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10. Подведение итогов года. </w:t>
      </w:r>
      <w:r>
        <w:rPr>
          <w:rFonts w:ascii="Times New Roman" w:hAnsi="Times New Roman"/>
          <w:color w:val="000000"/>
          <w:sz w:val="24"/>
          <w:szCs w:val="24"/>
        </w:rPr>
        <w:t>Показательные выступления опытных спортсменов. Презентация успехов юных шашистов - шахматитов с приглашением родителей учащихся.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/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p>
      <w:pPr>
        <w:pStyle w:val="Normal"/>
        <w:shd w:val="clear" w:color="auto" w:fill="FFFFFF"/>
        <w:spacing w:lineRule="auto" w:line="360"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  <w:t>Тематическое планирование.</w:t>
      </w: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с учетом Рабочей программы воспитания.</w:t>
      </w:r>
    </w:p>
    <w:tbl>
      <w:tblPr>
        <w:tblW w:w="10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99"/>
        <w:gridCol w:w="4116"/>
        <w:gridCol w:w="2410"/>
        <w:gridCol w:w="2969"/>
      </w:tblGrid>
      <w:tr>
        <w:trPr>
          <w:trHeight w:val="732" w:hRule="atLeast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№№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jc w:val="both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Основные направления воспитательной деятельности (№ п\п)</w:t>
            </w:r>
          </w:p>
        </w:tc>
      </w:tr>
      <w:tr>
        <w:trPr/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Теория игры в шахматы и шашки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1,2,3,4,5,6,7,8</w:t>
            </w:r>
          </w:p>
        </w:tc>
      </w:tr>
      <w:tr>
        <w:trPr/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Освоение игры в шашки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1,2,3,4,5,6,7</w:t>
            </w:r>
          </w:p>
        </w:tc>
      </w:tr>
      <w:tr>
        <w:trPr/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Освоение игры в шахматы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1,2,3,4,6,7,8</w:t>
            </w:r>
          </w:p>
        </w:tc>
      </w:tr>
      <w:tr>
        <w:trPr/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jc w:val="center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240" w:after="240"/>
              <w:outlineLvl w:val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Default"/>
        <w:spacing w:lineRule="auto" w:line="360"/>
        <w:rPr/>
      </w:pPr>
      <w:r>
        <w:rPr/>
      </w:r>
      <w:r>
        <w:br w:type="page"/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Критерии оценки (без отметок) </w:t>
      </w:r>
    </w:p>
    <w:p>
      <w:pPr>
        <w:pStyle w:val="Default"/>
        <w:spacing w:lineRule="auto" w:line="360"/>
        <w:rPr/>
      </w:pPr>
      <w:r>
        <w:rPr/>
        <w:t xml:space="preserve">Умения и навыки проверяются во время участия обучающихся в школьном этапе соревнований и муниципальных соревнованиях. </w:t>
      </w:r>
    </w:p>
    <w:p>
      <w:pPr>
        <w:pStyle w:val="Default"/>
        <w:spacing w:lineRule="auto" w:line="360"/>
        <w:rPr/>
      </w:pPr>
      <w:r>
        <w:rPr/>
        <w:t xml:space="preserve">Высокий уровень - ученик самостоятельно и правильно справился с заданием; </w:t>
      </w:r>
    </w:p>
    <w:p>
      <w:pPr>
        <w:pStyle w:val="Default"/>
        <w:spacing w:lineRule="auto" w:line="360"/>
        <w:rPr/>
      </w:pPr>
      <w:r>
        <w:rPr/>
        <w:t xml:space="preserve">Средний уровень - для правильного выполнения задания ученику требуется несколько самостоятельных попыток или подсказка педагога; </w:t>
      </w:r>
    </w:p>
    <w:p>
      <w:pPr>
        <w:pStyle w:val="Default"/>
        <w:spacing w:lineRule="auto" w:line="360"/>
        <w:rPr/>
      </w:pPr>
      <w:r>
        <w:rPr/>
        <w:t xml:space="preserve">Низкий уровень - ученик не выполнил задание даже после подсказки педагога. </w:t>
      </w:r>
    </w:p>
    <w:p>
      <w:pPr>
        <w:pStyle w:val="Default"/>
        <w:spacing w:lineRule="auto" w:line="360"/>
        <w:rPr/>
      </w:pPr>
      <w:r>
        <w:rPr>
          <w:b/>
          <w:bCs/>
        </w:rPr>
        <w:t xml:space="preserve">Требование к уровню подготовки </w:t>
      </w:r>
    </w:p>
    <w:p>
      <w:pPr>
        <w:pStyle w:val="Default"/>
        <w:spacing w:lineRule="auto" w:line="360"/>
        <w:rPr/>
      </w:pPr>
      <w:r>
        <w:rPr/>
        <w:t xml:space="preserve">Ожидаемые результаты: </w:t>
      </w:r>
    </w:p>
    <w:p>
      <w:pPr>
        <w:pStyle w:val="Default"/>
        <w:spacing w:lineRule="auto" w:line="360"/>
        <w:rPr/>
      </w:pPr>
      <w:r>
        <w:rPr/>
        <w:t xml:space="preserve">1.Обучить шахматной и шашечной игре как можно больше школьников. </w:t>
      </w:r>
    </w:p>
    <w:p>
      <w:pPr>
        <w:pStyle w:val="Default"/>
        <w:spacing w:lineRule="auto" w:line="360"/>
        <w:rPr/>
      </w:pPr>
      <w:r>
        <w:rPr/>
        <w:t xml:space="preserve">2.Довести обучение игре в шахматы и шашки детей школьного возраста до более высокого уровня. </w:t>
      </w:r>
    </w:p>
    <w:p>
      <w:pPr>
        <w:pStyle w:val="Default"/>
        <w:spacing w:lineRule="auto" w:line="360"/>
        <w:rPr/>
      </w:pPr>
      <w:r>
        <w:rPr/>
        <w:t xml:space="preserve">К концу учебного года дети должны знать шахматные термины: белое и черное поле, горизонталь, вертикаль, диагональ, центр, партнеры, начальное положение, белые, черные, ход, взятие, стоять под боем, взятие на проходе, длинная и короткая рокировка, шах, мат, пат, ничья; названия шахматных фигур: ладья, слон, ферзь, конь, пешка, король; правила хода и взятия каждой фигуры. </w:t>
      </w:r>
    </w:p>
    <w:p>
      <w:pPr>
        <w:pStyle w:val="Default"/>
        <w:spacing w:lineRule="auto" w:line="360"/>
        <w:rPr/>
      </w:pPr>
      <w:r>
        <w:rPr/>
        <w:t xml:space="preserve">Итогом реализации дополнительной образовательной программы является организация тренировочных турниров, эстафет, викторин, соревнований. </w:t>
      </w:r>
    </w:p>
    <w:p>
      <w:pPr>
        <w:pStyle w:val="Default"/>
        <w:spacing w:lineRule="auto" w:line="360"/>
        <w:rPr/>
      </w:pPr>
      <w:r>
        <w:rPr/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sectPr>
          <w:type w:val="nextPage"/>
          <w:pgSz w:w="11906" w:h="16838"/>
          <w:pgMar w:left="1134" w:right="567" w:gutter="0" w:header="0" w:top="567" w:footer="0" w:bottom="567"/>
          <w:pgNumType w:fmt="decimal"/>
          <w:formProt w:val="false"/>
          <w:textDirection w:val="lrTb"/>
          <w:docGrid w:type="default" w:linePitch="360" w:charSpace="4096"/>
        </w:sectPr>
        <w:pStyle w:val="Default"/>
        <w:spacing w:lineRule="auto" w:line="360"/>
        <w:rPr>
          <w:b/>
          <w:b/>
        </w:rPr>
      </w:pPr>
      <w:r>
        <w:rPr>
          <w:b/>
        </w:rPr>
      </w:r>
    </w:p>
    <w:p>
      <w:pPr>
        <w:pStyle w:val="NoSpacing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>
      <w:pPr>
        <w:pStyle w:val="NoSpacing"/>
        <w:ind w:left="360" w:hanging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519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1"/>
        <w:gridCol w:w="1275"/>
        <w:gridCol w:w="2308"/>
        <w:gridCol w:w="1134"/>
        <w:gridCol w:w="1135"/>
        <w:gridCol w:w="3544"/>
        <w:gridCol w:w="2899"/>
        <w:gridCol w:w="1918"/>
      </w:tblGrid>
      <w:tr>
        <w:trPr>
          <w:trHeight w:val="577" w:hRule="atLeast"/>
        </w:trPr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176" w:hanging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организации учебного занятия</w:t>
            </w:r>
          </w:p>
        </w:tc>
      </w:tr>
      <w:tr>
        <w:trPr>
          <w:trHeight w:val="329" w:hRule="atLeast"/>
        </w:trPr>
        <w:tc>
          <w:tcPr>
            <w:tcW w:w="9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Практи-ка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color w:val="000000"/>
                <w:sz w:val="24"/>
                <w:szCs w:val="24"/>
              </w:rPr>
              <w:t xml:space="preserve">Шахматная доска и фигуры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 ч)</w:t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 шашек в мировой культуре.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 уроке в диалоге с учителем и одноклассниками.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сравнивать и группировать предметы, их образы по заданным и самостоятельно выбранным основаниям.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стараться договариваться, уметь уступать, находить общее решение при работе в паре и группе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Роль шашек в воспитании и развитии личности. Особенности психологической подготовки юного шашиста. Понятие о здоровом образе жизни.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Шахматная доска. Поля, линии, их обозначение. Легенда о возникновении шашек.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видеолекторий.</w:t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Шахматная доска. Поля, линии, их обозначение.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317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11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color w:val="000000"/>
                <w:sz w:val="24"/>
                <w:szCs w:val="24"/>
              </w:rPr>
              <w:t>Ходы и взятие фигур</w:t>
            </w: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(4 ч)</w:t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Ходы пешкой.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необходимой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 стремиться к координации различных позиций в сотрудничестве уметь работать по предложенному плану, используя необходимые средства.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 на выполнение ходов пешками. Дидактические игры по маршруту и их взятие с учетом контроля полей, на ограничение подвижности фигур. Тренировочные упражнения по закреплению знаний о шахматной доске.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Видеолекторий, настольные игры.</w:t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 на выполнение ходов пешками.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Маршруты движения фигур.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640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Тренировочные упражнения по закреплению знаний о шахматной доске.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11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и результат шашечной партии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(4 ч)</w:t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 алгоритму хода.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работать по предложенному плану, используя необходимые средства 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задавать вопросы, экспериментировать, устанавливать причинно-следственные связи (в рамках доступного).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 рамках совместной учебной деятельности слушать других, высказывать свою точку зрения, вступать в беседу, на уроке, в жизни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Способы защиты. Открытые и двойные ходы. Обучение алгоритму хода. Выигрыш, ничья, виды ничьей.  Решение упражнений на выигрыш в различное количество ходов.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Видеолекторий, настольные игры.</w:t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268" w:firstLin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Открытые и двойные ходы.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Выигрыш, ничья, виды ничьей.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упражнений на выигрыш в различное количество ходов.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Общие принципы разыгрывание партии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 ч)</w:t>
            </w:r>
          </w:p>
        </w:tc>
      </w:tr>
      <w:tr>
        <w:trPr>
          <w:trHeight w:val="311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шашечном турнире.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работать по предложенному плану, используя необходимые средства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(учебник, тетрадь открытий).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задавать вопросы, экспериментировать, устанавливать причинно-следственные связи (в рамках доступного).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в рамках совместной учебной деятельности слушать других, высказывать свою точку зрения, вступать в беседу, на уроке, в жизни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шашечном турнире. правила поведения при игре в шашечных турнирах. Правила поведения в соревнованиях. Спортивная квалификация. Анализ учебных партий, игровая практика.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Видеолекторий, настольные игры.</w:t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при игре в шашечных турнирах.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учебных партий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соревнованиях.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учебных партий, игровая практика.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2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практика.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color w:val="000000"/>
                <w:sz w:val="24"/>
                <w:szCs w:val="24"/>
              </w:rPr>
              <w:t>Особенности хода «дамки»</w:t>
            </w: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(2 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«Дамка»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 учителем и одноклассниками.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готовые и создавать в сотрудничестве с другими учениками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учителем знаково-символические средства для описания свойств качеств изучаемых объектов.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при работе в паре контролировать, корректировать, оценивать действия партнёра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 на выполнение ходов  дамкой. Дидактические игры по маршруту и их взятие с учетом контроля полей, на ограничение подвижности фигур. Тренировочные упражнения по закреплению знаний о шахматной доске.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Видеолекторий, настольные игры.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 на выполнение ходов  дамкой.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Тактические приемы и особенности их применения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Слабость крайней горизонтали.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определять, формулировать учебную задачу на уроке в диалоге с учителем и одноклассниками.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осуществлять поиск необходимой информации  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учитывать разные мнения и стремиться к координации различных позиций в сотрудничестве</w:t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Слабость крайней горизонтали, двойной удар, открытое нападение, связка, виды связок и защита от неё. Завлечение, отвлечение, разрушение пешечного перекрытия, освобождение пространства, уничтожение защиты. Понятие о комбинации. Решение тестовых позиций, содержащих тактические удары на определенную и на неизвестную темы.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Видеолекторий, настольные игры.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Слабость крайней горизонтали. Игровая практика.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Двойной удар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Открытое нападение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о комбинации.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Завлечение, отвлечение, разрушение пешечного перекрытия.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Освобождение пространства, уничтожение защиты.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тестовых позиций, содержащих тактические удары на определенную и на неизвестную темы.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Шашечный турнир (2ч)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Шашечный турнир (игра в парах)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необходимой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 стремиться к координации различных позиций в сотрудничестве уметь работать по предложенному плану, используя необходимые средства.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выступления опытных спортсменов. Презентация успехов юных шашистов с приглашением родителей учащихся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Настольные игры.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Шашечный турнир (командная игра)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color w:val="000000"/>
                <w:sz w:val="24"/>
                <w:szCs w:val="24"/>
              </w:rPr>
              <w:t>Игра «Уголки»</w:t>
            </w:r>
            <w:r>
              <w:rPr>
                <w:rFonts w:eastAsia="Calibri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(2ч)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игры «Уголки»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необходимой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 стремиться к координации различных позиций в сотрудничестве уметь работать по предложенному плану, используя необходимые средства.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практика.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«Уголки»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color w:val="000000"/>
                <w:sz w:val="24"/>
                <w:szCs w:val="24"/>
              </w:rPr>
            </w:pPr>
            <w:r>
              <w:rPr>
                <w:rFonts w:eastAsia="Calibri" w:ascii="Times New Roman" w:hAnsi="Times New Roman"/>
                <w:b/>
                <w:color w:val="000000"/>
                <w:sz w:val="24"/>
                <w:szCs w:val="24"/>
              </w:rPr>
              <w:t>Игра «Поддавки»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(2ч)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игры «Поддавки»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необходимой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 стремиться к координации различных позиций в сотрудничестве уметь работать по предложенному плану, используя необходимые средства.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Игровая практика.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«Поддавки»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151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Шашечный турнир (2ч)</w:t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Шашечный турнир (игра в парах)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оценивать правильность выполнения действия на уровне адекватной ретроспективной оценки.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Познавательные: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поиск необходимой информации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специальной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учебной литературе для выполнения заданий и решения задач.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Коммуникативные: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учитывать разные мнения и стремиться к координации различных позиций в сотрудничестве уметь работать по предложенному плану, используя необходимые средства.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Показательные выступления опытных спортсменов. Презентация успехов юных шашистов с приглашением родителей учащихся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Сеанс одновременной игры с опытными спортсменами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19" w:hRule="atLeast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lineRule="auto" w:line="240" w:before="0" w:after="0"/>
              <w:outlineLvl w:val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ind w:firstLine="567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sectPr>
          <w:type w:val="nextPage"/>
          <w:pgSz w:orient="landscape" w:w="16838" w:h="11906"/>
          <w:pgMar w:left="851" w:right="567" w:gutter="0" w:header="0" w:top="567" w:footer="0" w:bottom="567"/>
          <w:pgNumType w:fmt="decimal"/>
          <w:formProt w:val="false"/>
          <w:textDirection w:val="lrTb"/>
          <w:docGrid w:type="default" w:linePitch="360" w:charSpace="4096"/>
        </w:sectPr>
        <w:pStyle w:val="Normal"/>
        <w:numPr>
          <w:ilvl w:val="0"/>
          <w:numId w:val="0"/>
        </w:numPr>
        <w:spacing w:before="0" w:after="0"/>
        <w:outlineLvl w:val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и электронные образовательные ресурсы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«Шашки»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Маньшин С.С., Громов Г.В. Программа подготовки юных шашистов. 1 часть. Русские шашки. – СПб., 1992.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Султанов Р.А. Шашки (Интегрированный курс подготовки шашистов для групп начальной подготовки, учебно-тренировочных групп, групп спортивного совершенствования, групп высшего спортивного мастерства). – Нижний Тагил, 2009. – 46 с. 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Примерные требования к программам дополнительного образования детей (Приложение к письму Департамента молодежной политики, воспитания и социальной защиты детей Минобрнауки России от 11.12.2006 г. № 06-1844)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Адамович В.К. Позиционные приемы борьбы в русских шашках. М., “Физкультура и спорт”, 1976.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Литвинович В.С., Перченок И.Р. Школа позиционной игры. Русские шашки. – М.: Физкультура и спорт, 1984. – 190 с.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Берлинков Б.Л., Рокитницкий А.В. Шашечные партии белорусских мастеров. –Минск.: Полымя, 1983. – 272 с.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Пак Н.М. Популярный шашечный практикум. – Донецк: АСТ, 2004.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Маламед В.Р., Барский Ю.П. Курс шашечных окончаний; Международные и русские шашки: Энциклопедическое изд.- М.: Физкультура и спорт, 1989. – 464 с.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Герцензон. Б.М. Напреенков А.А. Шашки - это интересно. Учебник шашечной игры. – СПб.: Литература, 1989. – 256 с.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Громов Г.В., Свечников А. А.. На старт, новички! - СПб., 2003.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Юровский Е.М, Кондратьева Л.П.. Зайкины шашки. – СПб., 2001.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Блиндер. Б.М. Избранные партии, окончания, этюды. – М., 1960.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Куличихин А.И. История развития русских шашек. – М.: ФиС, 1982. 1989, вып. 5. – с. 1-7.11</w:t>
      </w:r>
    </w:p>
    <w:p>
      <w:pPr>
        <w:pStyle w:val="Normal"/>
        <w:spacing w:lineRule="auto" w:line="276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Цирик З.И. Шашечный эндшпиль. Учебник по шашечным окончаниям. – Черкассы, 2010. – 183 с.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142" w:leader="none"/>
        </w:tabs>
        <w:spacing w:lineRule="auto" w:line="240" w:before="0" w:after="0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«Шахматы»</w:t>
      </w:r>
    </w:p>
    <w:p>
      <w:pPr>
        <w:pStyle w:val="Normal"/>
        <w:rPr/>
      </w:pPr>
      <w:r>
        <w:rPr/>
        <w:t>Список литературы для педагога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1.​  Лисицын Г.М. Первые шаги в шахматном искусстве. Лениздат, 1960 год.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2.​  В.А.Пожарский Шахматный учебник. 1996.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3.​  Журавлев Н.И. Шаг за шагом. ФиС, 1986.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4.​  Эстрин Я.Б., Панов В.Н. Курс дебютов. ФиС, 1982.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5.​  Туров Б.И. Жемчужины шахматного творчества. ФиС, 1982.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6.​  Волокитин А., Грабинский Вл. Самоучитель для вундеркиндов. Москва. «Рипол Классик», 2009.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7.​ Х.Р.Капабланка. Учебник шахматной игры. ФиС, 1980.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8.​  А.А.Алехин. Триста избранных партий. ФиС, 1989.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9.​ А.В.Котов. Как стать гроссмейстером. ФиС, 1984.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10.​  О.В.Чеботарев. Уроки шахматной стратегии. Воениздат, 1981.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11.​ Д.И.Бронштейн. Международный турнир гроссмейстеров. ФиС, 1980.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12.​  Энциклопедия шахматных миттельшпилей. Белград, 1980.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13.​ А.Н.Ройзман.400 миниатюр. Берлин, 1980.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14.​  Малая дебютная энциклопедия. ФиС, 1985.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15.​ М.М.Ботвинник. Аналитические и критические работы (1-4 том). ФиС, 1986.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16.​  М.И.Дворецкий. Искусство анализа. Прогресс, 1992.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17.​  Л.Портиш, Б.Шаркози. 600 окончаний. ФиС, 1979.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18.​  Энциклопедия шахматных окончаний. Белград,1980.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19.​ Ю.Л.Авербах. Шахматные окончания. ФиС, 1981.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20.​  М.И.Шерешевский. Стратегия эндшпиля. ФиС, 1988.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Список компьютерных программ для педагога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1.​ Динозавры учат шахматам.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2.​ Шахматная тактика для начинающих.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3.​ Шахматная школа для начинающих.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4.​ Шахматы в сказках.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5.​ Энциклопедия комбинаций.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6.​ Свисс – жеребьевка.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Список литературы для обучающихся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1.​ Иващенко «Учебник шахматных комбинаций»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2.​ Журавлев Н.И. Шаг за шагом. ФиС, 1986.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3.​ В.А.Пожарский Шахматный учебник. 1996.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4.​ Лисицын Г.М. Первые шаги в шахматном искусстве. Лениздат, 1960 год.</w:t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16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134" w:right="567" w:gutter="0" w:header="0" w:top="567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206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72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344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416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88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60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632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704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767" w:hanging="18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sz w:val="20"/>
        <w:b w:val="false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 w:customStyle="1">
    <w:name w:val="WW8Num4z0"/>
    <w:qFormat/>
    <w:rsid w:val="00fa7885"/>
    <w:rPr>
      <w:rFonts w:ascii="Times New Roman" w:hAnsi="Times New Roman" w:cs="Times New Roman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8b154f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b154f"/>
    <w:rPr/>
  </w:style>
  <w:style w:type="character" w:styleId="Style16" w:customStyle="1">
    <w:name w:val="Без интервала Знак"/>
    <w:link w:val="NoSpacing"/>
    <w:uiPriority w:val="1"/>
    <w:qFormat/>
    <w:rsid w:val="00b65576"/>
    <w:rPr>
      <w:rFonts w:ascii="Calibri" w:hAnsi="Calibri" w:eastAsia="Calibri" w:cs="Times New Roman"/>
    </w:rPr>
  </w:style>
  <w:style w:type="character" w:styleId="Style17" w:customStyle="1">
    <w:name w:val="Основной текст Знак"/>
    <w:basedOn w:val="DefaultParagraphFont"/>
    <w:link w:val="Textbody"/>
    <w:uiPriority w:val="1"/>
    <w:qFormat/>
    <w:rsid w:val="00a104ab"/>
    <w:rPr>
      <w:rFonts w:ascii="Times New Roman" w:hAnsi="Times New Roman" w:eastAsia="Times New Roman" w:cs="Times New Roman"/>
      <w:sz w:val="24"/>
      <w:szCs w:val="24"/>
    </w:rPr>
  </w:style>
  <w:style w:type="character" w:styleId="1" w:customStyle="1">
    <w:name w:val="Основной текст Знак1"/>
    <w:basedOn w:val="DefaultParagraphFont"/>
    <w:uiPriority w:val="99"/>
    <w:semiHidden/>
    <w:qFormat/>
    <w:rsid w:val="00a104ab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9">
    <w:name w:val="Body Text"/>
    <w:basedOn w:val="Normal"/>
    <w:link w:val="Style17"/>
    <w:uiPriority w:val="1"/>
    <w:qFormat/>
    <w:rsid w:val="00a104ab"/>
    <w:pPr>
      <w:widowControl w:val="false"/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0">
    <w:name w:val="List"/>
    <w:basedOn w:val="Style19"/>
    <w:pPr/>
    <w:rPr>
      <w:rFonts w:cs="Droid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Default" w:customStyle="1">
    <w:name w:val="Default"/>
    <w:qFormat/>
    <w:rsid w:val="00f43691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3" w:customStyle="1">
    <w:name w:val="Заголовок 3+"/>
    <w:basedOn w:val="Normal"/>
    <w:qFormat/>
    <w:rsid w:val="00ce19a5"/>
    <w:pPr>
      <w:widowControl w:val="false"/>
      <w:overflowPunct w:val="true"/>
      <w:spacing w:lineRule="auto" w:line="240" w:before="240" w:after="0"/>
      <w:jc w:val="center"/>
      <w:textAlignment w:val="baseline"/>
    </w:pPr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paragraph" w:styleId="Textbody" w:customStyle="1">
    <w:name w:val="Text body"/>
    <w:basedOn w:val="Normal"/>
    <w:qFormat/>
    <w:rsid w:val="003460bf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ndale Sans UI" w:cs="Tahoma"/>
      <w:kern w:val="2"/>
      <w:sz w:val="24"/>
      <w:szCs w:val="24"/>
      <w:lang w:val="de-DE" w:eastAsia="ja-JP" w:bidi="fa-IR"/>
    </w:rPr>
  </w:style>
  <w:style w:type="paragraph" w:styleId="NoSpacing">
    <w:name w:val="No Spacing"/>
    <w:link w:val="Style16"/>
    <w:uiPriority w:val="1"/>
    <w:qFormat/>
    <w:rsid w:val="00fa46a6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8b15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8b154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24D39-615B-4D83-A172-0B22B36E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LibreOffice/7.3.7.2$Linux_X86_64 LibreOffice_project/30$Build-2</Application>
  <AppVersion>15.0000</AppVersion>
  <Pages>17</Pages>
  <Words>3270</Words>
  <Characters>22671</Characters>
  <CharactersWithSpaces>27345</CharactersWithSpaces>
  <Paragraphs>448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2022-10-08T16:49:00Z</dcterms:created>
  <dc:creator>User</dc:creator>
  <dc:description/>
  <dc:language>ru-RU</dc:language>
  <cp:lastModifiedBy/>
  <dcterms:modified xsi:type="dcterms:W3CDTF">2024-10-30T07:55:06Z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